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3EBA" w14:textId="587A8072" w:rsidR="006300C6" w:rsidRPr="005E0E10" w:rsidRDefault="005E0E10" w:rsidP="005E0E10">
      <w:pPr>
        <w:jc w:val="center"/>
        <w:rPr>
          <w:rFonts w:ascii="Arial" w:hAnsi="Arial" w:cs="Arial"/>
          <w:b/>
          <w:bCs/>
          <w:sz w:val="28"/>
          <w:szCs w:val="28"/>
        </w:rPr>
      </w:pPr>
      <w:r w:rsidRPr="005E0E10">
        <w:rPr>
          <w:rFonts w:ascii="Arial" w:hAnsi="Arial" w:cs="Arial"/>
          <w:b/>
          <w:bCs/>
          <w:sz w:val="28"/>
          <w:szCs w:val="28"/>
        </w:rPr>
        <w:t>BASTON PARISH COUNCIL</w:t>
      </w:r>
    </w:p>
    <w:p w14:paraId="131A5BC0" w14:textId="07EA4763" w:rsidR="005E0E10" w:rsidRPr="005E0E10" w:rsidRDefault="005E0E10" w:rsidP="005E0E10">
      <w:pPr>
        <w:jc w:val="center"/>
        <w:rPr>
          <w:rFonts w:ascii="Arial" w:hAnsi="Arial" w:cs="Arial"/>
        </w:rPr>
      </w:pPr>
      <w:r w:rsidRPr="005E0E10">
        <w:rPr>
          <w:rFonts w:ascii="Arial" w:hAnsi="Arial" w:cs="Arial"/>
        </w:rPr>
        <w:t xml:space="preserve">Clerk: </w:t>
      </w:r>
      <w:r w:rsidR="002B3B83">
        <w:rPr>
          <w:rFonts w:ascii="Arial" w:hAnsi="Arial" w:cs="Arial"/>
        </w:rPr>
        <w:t>Elaine Clarke</w:t>
      </w:r>
    </w:p>
    <w:p w14:paraId="2F9C99A3" w14:textId="41C15185" w:rsidR="005E0E10" w:rsidRDefault="005E0E10" w:rsidP="005E0E10">
      <w:pPr>
        <w:jc w:val="center"/>
        <w:rPr>
          <w:rFonts w:ascii="Arial" w:hAnsi="Arial" w:cs="Arial"/>
        </w:rPr>
      </w:pPr>
      <w:r w:rsidRPr="005E0E10">
        <w:rPr>
          <w:rFonts w:ascii="Arial" w:hAnsi="Arial" w:cs="Arial"/>
        </w:rPr>
        <w:t xml:space="preserve">Email: </w:t>
      </w:r>
      <w:hyperlink r:id="rId6" w:history="1">
        <w:r w:rsidRPr="00BE2315">
          <w:rPr>
            <w:rStyle w:val="Hyperlink"/>
            <w:rFonts w:ascii="Arial" w:hAnsi="Arial" w:cs="Arial"/>
          </w:rPr>
          <w:t>parishclerkbaston@gmail.com</w:t>
        </w:r>
      </w:hyperlink>
    </w:p>
    <w:p w14:paraId="77C754B0" w14:textId="5408E174" w:rsidR="005E0E10" w:rsidRDefault="005E0E10" w:rsidP="00281BB2">
      <w:pPr>
        <w:rPr>
          <w:rFonts w:ascii="Arial" w:hAnsi="Arial" w:cs="Arial"/>
        </w:rPr>
      </w:pPr>
      <w:r>
        <w:rPr>
          <w:rFonts w:ascii="Arial" w:hAnsi="Arial" w:cs="Arial"/>
        </w:rPr>
        <w:t>You are hereby summoned to attend the next meeting of the Baston Parish Council, which will be held on Thursday</w:t>
      </w:r>
      <w:r w:rsidR="005D2CCE">
        <w:rPr>
          <w:rFonts w:ascii="Arial" w:hAnsi="Arial" w:cs="Arial"/>
        </w:rPr>
        <w:t xml:space="preserve"> 1</w:t>
      </w:r>
      <w:r w:rsidR="00E0494B">
        <w:rPr>
          <w:rFonts w:ascii="Arial" w:hAnsi="Arial" w:cs="Arial"/>
        </w:rPr>
        <w:t xml:space="preserve">1 June </w:t>
      </w:r>
      <w:r w:rsidR="00846ED9">
        <w:rPr>
          <w:rFonts w:ascii="Arial" w:hAnsi="Arial" w:cs="Arial"/>
        </w:rPr>
        <w:t>2026</w:t>
      </w:r>
      <w:r>
        <w:rPr>
          <w:rFonts w:ascii="Arial" w:hAnsi="Arial" w:cs="Arial"/>
        </w:rPr>
        <w:t xml:space="preserve"> commencing at 7:30</w:t>
      </w:r>
      <w:r w:rsidR="00005F12">
        <w:rPr>
          <w:rFonts w:ascii="Arial" w:hAnsi="Arial" w:cs="Arial"/>
        </w:rPr>
        <w:t xml:space="preserve"> </w:t>
      </w:r>
      <w:r>
        <w:rPr>
          <w:rFonts w:ascii="Arial" w:hAnsi="Arial" w:cs="Arial"/>
        </w:rPr>
        <w:t>pm in Baston Village Hall (The Barn), Main Street Bason, Peterborough, PE6 9PA. The business to be dealt with at the meeting is listed in the agenda below. If you are unable to attend, please notify me of your apology.</w:t>
      </w:r>
    </w:p>
    <w:p w14:paraId="118B10A9" w14:textId="0E18E69A" w:rsidR="005E0E10" w:rsidRDefault="005E0E10" w:rsidP="00281BB2">
      <w:pPr>
        <w:rPr>
          <w:rFonts w:ascii="Arial" w:hAnsi="Arial" w:cs="Arial"/>
          <w:i/>
          <w:iCs/>
        </w:rPr>
      </w:pPr>
      <w:r>
        <w:rPr>
          <w:rFonts w:ascii="Arial" w:hAnsi="Arial" w:cs="Arial"/>
          <w:i/>
          <w:iCs/>
        </w:rPr>
        <w:t>There will be a 15-minute public participation starting at 7:15</w:t>
      </w:r>
      <w:r w:rsidR="00005F12">
        <w:rPr>
          <w:rFonts w:ascii="Arial" w:hAnsi="Arial" w:cs="Arial"/>
          <w:i/>
          <w:iCs/>
        </w:rPr>
        <w:t xml:space="preserve"> </w:t>
      </w:r>
      <w:r>
        <w:rPr>
          <w:rFonts w:ascii="Arial" w:hAnsi="Arial" w:cs="Arial"/>
          <w:i/>
          <w:iCs/>
        </w:rPr>
        <w:t>pm when members of your public may ask questions or make short statements to the Council, and your attendance is also requested during the period.</w:t>
      </w:r>
    </w:p>
    <w:p w14:paraId="071D0779" w14:textId="3FF1934B" w:rsidR="005E0E10" w:rsidRPr="005E0E10" w:rsidRDefault="005E0E10" w:rsidP="005E0E10">
      <w:pPr>
        <w:spacing w:after="0" w:line="240" w:lineRule="auto"/>
        <w:jc w:val="both"/>
        <w:rPr>
          <w:rFonts w:ascii="Arial" w:hAnsi="Arial" w:cs="Arial"/>
        </w:rPr>
      </w:pPr>
      <w:r w:rsidRPr="005E0E10">
        <w:rPr>
          <w:rFonts w:ascii="Arial" w:hAnsi="Arial" w:cs="Arial"/>
        </w:rPr>
        <w:t xml:space="preserve">Signature: </w:t>
      </w:r>
      <w:r w:rsidR="00AF1728">
        <w:rPr>
          <w:rFonts w:ascii="Arial" w:hAnsi="Arial" w:cs="Arial"/>
        </w:rPr>
        <w:t>E Clarke</w:t>
      </w:r>
    </w:p>
    <w:p w14:paraId="571FAC19" w14:textId="170896C3" w:rsidR="005E0E10" w:rsidRPr="005E0E10" w:rsidRDefault="005E0E10" w:rsidP="005E0E10">
      <w:pPr>
        <w:spacing w:after="0" w:line="240" w:lineRule="auto"/>
        <w:jc w:val="both"/>
        <w:rPr>
          <w:rFonts w:ascii="Arial" w:hAnsi="Arial" w:cs="Arial"/>
        </w:rPr>
      </w:pPr>
      <w:r w:rsidRPr="005E0E10">
        <w:rPr>
          <w:rFonts w:ascii="Arial" w:hAnsi="Arial" w:cs="Arial"/>
        </w:rPr>
        <w:t xml:space="preserve">Baston Parish </w:t>
      </w:r>
      <w:r w:rsidR="00AF1728">
        <w:rPr>
          <w:rFonts w:ascii="Arial" w:hAnsi="Arial" w:cs="Arial"/>
        </w:rPr>
        <w:t>Clerk and RFO</w:t>
      </w:r>
    </w:p>
    <w:p w14:paraId="0F8F0B74" w14:textId="21892A38" w:rsidR="005E0E10" w:rsidRDefault="005E0E10" w:rsidP="005E0E10">
      <w:pPr>
        <w:pBdr>
          <w:bottom w:val="single" w:sz="6" w:space="1" w:color="auto"/>
        </w:pBdr>
        <w:spacing w:after="0" w:line="240" w:lineRule="auto"/>
        <w:jc w:val="both"/>
        <w:rPr>
          <w:rFonts w:ascii="Arial" w:hAnsi="Arial" w:cs="Arial"/>
        </w:rPr>
      </w:pPr>
      <w:r w:rsidRPr="005E0E10">
        <w:rPr>
          <w:rFonts w:ascii="Arial" w:hAnsi="Arial" w:cs="Arial"/>
        </w:rPr>
        <w:t xml:space="preserve">Date: </w:t>
      </w:r>
      <w:r w:rsidR="0069337E">
        <w:rPr>
          <w:rFonts w:ascii="Arial" w:hAnsi="Arial" w:cs="Arial"/>
        </w:rPr>
        <w:t>3 June</w:t>
      </w:r>
      <w:r w:rsidR="009A3B32">
        <w:rPr>
          <w:rFonts w:ascii="Arial" w:hAnsi="Arial" w:cs="Arial"/>
        </w:rPr>
        <w:t xml:space="preserve"> 2026</w:t>
      </w:r>
    </w:p>
    <w:p w14:paraId="2A4264B3" w14:textId="2C1A3709" w:rsidR="008E0B5E" w:rsidRPr="008E0B5E" w:rsidRDefault="008E0B5E" w:rsidP="005E0E10">
      <w:pPr>
        <w:pBdr>
          <w:bottom w:val="single" w:sz="6" w:space="1" w:color="auto"/>
        </w:pBdr>
        <w:spacing w:after="0" w:line="240" w:lineRule="auto"/>
        <w:jc w:val="both"/>
        <w:rPr>
          <w:rFonts w:ascii="Arial" w:hAnsi="Arial" w:cs="Arial"/>
          <w:b/>
          <w:bCs/>
        </w:rPr>
      </w:pPr>
    </w:p>
    <w:p w14:paraId="7794CD30" w14:textId="77777777" w:rsidR="005E0E10" w:rsidRDefault="005E0E10" w:rsidP="005E0E10">
      <w:pPr>
        <w:jc w:val="both"/>
        <w:rPr>
          <w:rFonts w:ascii="Arial" w:hAnsi="Arial" w:cs="Arial"/>
          <w:i/>
          <w:iCs/>
        </w:rPr>
      </w:pPr>
    </w:p>
    <w:p w14:paraId="1F5FF066" w14:textId="11AC9FA6" w:rsidR="005E0E10" w:rsidRDefault="005E0E10" w:rsidP="005E0E10">
      <w:pPr>
        <w:jc w:val="center"/>
        <w:rPr>
          <w:rFonts w:ascii="Arial" w:hAnsi="Arial" w:cs="Arial"/>
          <w:b/>
          <w:bCs/>
          <w:sz w:val="28"/>
          <w:szCs w:val="28"/>
        </w:rPr>
      </w:pPr>
      <w:r w:rsidRPr="005E0E10">
        <w:rPr>
          <w:rFonts w:ascii="Arial" w:hAnsi="Arial" w:cs="Arial"/>
          <w:b/>
          <w:bCs/>
          <w:sz w:val="28"/>
          <w:szCs w:val="28"/>
        </w:rPr>
        <w:t>AGENDA</w:t>
      </w:r>
    </w:p>
    <w:p w14:paraId="4DD56D80" w14:textId="0DBE01F0" w:rsidR="005D2CCE" w:rsidRDefault="005E0E10" w:rsidP="006B4512">
      <w:pPr>
        <w:tabs>
          <w:tab w:val="left" w:pos="851"/>
        </w:tabs>
        <w:spacing w:before="120" w:after="120" w:line="240" w:lineRule="auto"/>
        <w:rPr>
          <w:rFonts w:ascii="Arial" w:hAnsi="Arial" w:cs="Arial"/>
        </w:rPr>
      </w:pPr>
      <w:r>
        <w:rPr>
          <w:rFonts w:ascii="Arial" w:hAnsi="Arial" w:cs="Arial"/>
          <w:b/>
          <w:bCs/>
        </w:rPr>
        <w:tab/>
      </w:r>
      <w:r>
        <w:rPr>
          <w:rFonts w:ascii="Arial" w:hAnsi="Arial" w:cs="Arial"/>
        </w:rPr>
        <w:t>Public Forum (15 minutes)</w:t>
      </w:r>
    </w:p>
    <w:p w14:paraId="0193F117" w14:textId="384A0579" w:rsidR="00325CF6" w:rsidRDefault="00846ED9" w:rsidP="00447771">
      <w:pPr>
        <w:tabs>
          <w:tab w:val="left" w:pos="851"/>
        </w:tabs>
        <w:spacing w:before="120" w:after="120" w:line="240" w:lineRule="auto"/>
        <w:rPr>
          <w:rFonts w:ascii="Arial" w:hAnsi="Arial" w:cs="Arial"/>
        </w:rPr>
      </w:pPr>
      <w:r>
        <w:rPr>
          <w:rFonts w:ascii="Arial" w:hAnsi="Arial" w:cs="Arial"/>
        </w:rPr>
        <w:t>0</w:t>
      </w:r>
      <w:r w:rsidR="005D2CCE">
        <w:rPr>
          <w:rFonts w:ascii="Arial" w:hAnsi="Arial" w:cs="Arial"/>
        </w:rPr>
        <w:t>7</w:t>
      </w:r>
      <w:r w:rsidR="00E0494B">
        <w:rPr>
          <w:rFonts w:ascii="Arial" w:hAnsi="Arial" w:cs="Arial"/>
        </w:rPr>
        <w:t>0</w:t>
      </w:r>
      <w:r w:rsidR="00F2391E">
        <w:rPr>
          <w:rFonts w:ascii="Arial" w:hAnsi="Arial" w:cs="Arial"/>
        </w:rPr>
        <w:t>/</w:t>
      </w:r>
      <w:r>
        <w:rPr>
          <w:rFonts w:ascii="Arial" w:hAnsi="Arial" w:cs="Arial"/>
        </w:rPr>
        <w:t>26</w:t>
      </w:r>
      <w:r w:rsidR="00325CF6">
        <w:rPr>
          <w:rFonts w:ascii="Arial" w:hAnsi="Arial" w:cs="Arial"/>
        </w:rPr>
        <w:tab/>
      </w:r>
      <w:r w:rsidR="00325CF6" w:rsidRPr="00325CF6">
        <w:rPr>
          <w:rFonts w:ascii="Arial" w:hAnsi="Arial" w:cs="Arial"/>
        </w:rPr>
        <w:t>Welcome from the Chair</w:t>
      </w:r>
    </w:p>
    <w:p w14:paraId="78C5400F" w14:textId="335F37CF" w:rsidR="00325CF6" w:rsidRDefault="00846ED9" w:rsidP="00447771">
      <w:pPr>
        <w:tabs>
          <w:tab w:val="left" w:pos="851"/>
        </w:tabs>
        <w:spacing w:before="120" w:after="120" w:line="240" w:lineRule="auto"/>
        <w:rPr>
          <w:rFonts w:ascii="Arial" w:hAnsi="Arial" w:cs="Arial"/>
        </w:rPr>
      </w:pPr>
      <w:r>
        <w:rPr>
          <w:rFonts w:ascii="Arial" w:hAnsi="Arial" w:cs="Arial"/>
        </w:rPr>
        <w:t>0</w:t>
      </w:r>
      <w:r w:rsidR="00A81126">
        <w:rPr>
          <w:rFonts w:ascii="Arial" w:hAnsi="Arial" w:cs="Arial"/>
        </w:rPr>
        <w:t>71</w:t>
      </w:r>
      <w:r>
        <w:rPr>
          <w:rFonts w:ascii="Arial" w:hAnsi="Arial" w:cs="Arial"/>
        </w:rPr>
        <w:t>/</w:t>
      </w:r>
      <w:r w:rsidR="00A119EC">
        <w:rPr>
          <w:rFonts w:ascii="Arial" w:hAnsi="Arial" w:cs="Arial"/>
        </w:rPr>
        <w:t>2</w:t>
      </w:r>
      <w:r>
        <w:rPr>
          <w:rFonts w:ascii="Arial" w:hAnsi="Arial" w:cs="Arial"/>
        </w:rPr>
        <w:t>6</w:t>
      </w:r>
      <w:r w:rsidR="00325CF6">
        <w:rPr>
          <w:rFonts w:ascii="Arial" w:hAnsi="Arial" w:cs="Arial"/>
        </w:rPr>
        <w:tab/>
        <w:t>Apologies for absence and acceptance of any reasons given</w:t>
      </w:r>
    </w:p>
    <w:p w14:paraId="7EDBC26F" w14:textId="02262C9A" w:rsidR="005E0E10" w:rsidRDefault="00846ED9" w:rsidP="00447771">
      <w:pPr>
        <w:tabs>
          <w:tab w:val="left" w:pos="851"/>
        </w:tabs>
        <w:spacing w:before="120" w:after="120" w:line="240" w:lineRule="auto"/>
        <w:ind w:left="851" w:hanging="851"/>
        <w:rPr>
          <w:rFonts w:ascii="Arial" w:hAnsi="Arial" w:cs="Arial"/>
        </w:rPr>
      </w:pPr>
      <w:r>
        <w:rPr>
          <w:rFonts w:ascii="Arial" w:hAnsi="Arial" w:cs="Arial"/>
        </w:rPr>
        <w:t>0</w:t>
      </w:r>
      <w:r w:rsidR="00A81126">
        <w:rPr>
          <w:rFonts w:ascii="Arial" w:hAnsi="Arial" w:cs="Arial"/>
        </w:rPr>
        <w:t>72</w:t>
      </w:r>
      <w:r>
        <w:rPr>
          <w:rFonts w:ascii="Arial" w:hAnsi="Arial" w:cs="Arial"/>
        </w:rPr>
        <w:t>/26</w:t>
      </w:r>
      <w:r w:rsidR="00325CF6">
        <w:rPr>
          <w:rFonts w:ascii="Arial" w:hAnsi="Arial" w:cs="Arial"/>
        </w:rPr>
        <w:tab/>
        <w:t>To receive any declaration of interest in accordance with the requirements of the Localism Act 2011 and to consider any requests for dispensations</w:t>
      </w:r>
    </w:p>
    <w:p w14:paraId="6A410CF8" w14:textId="6C91EDFB" w:rsidR="00325CF6" w:rsidRDefault="00962E4C" w:rsidP="00447771">
      <w:pPr>
        <w:tabs>
          <w:tab w:val="left" w:pos="851"/>
        </w:tabs>
        <w:spacing w:before="120" w:after="120" w:line="240" w:lineRule="auto"/>
        <w:rPr>
          <w:rFonts w:ascii="Arial" w:hAnsi="Arial" w:cs="Arial"/>
        </w:rPr>
      </w:pPr>
      <w:r>
        <w:rPr>
          <w:rFonts w:ascii="Arial" w:hAnsi="Arial" w:cs="Arial"/>
        </w:rPr>
        <w:t>0</w:t>
      </w:r>
      <w:r w:rsidR="00A81126">
        <w:rPr>
          <w:rFonts w:ascii="Arial" w:hAnsi="Arial" w:cs="Arial"/>
        </w:rPr>
        <w:t>73</w:t>
      </w:r>
      <w:r>
        <w:rPr>
          <w:rFonts w:ascii="Arial" w:hAnsi="Arial" w:cs="Arial"/>
        </w:rPr>
        <w:t>/26</w:t>
      </w:r>
      <w:r w:rsidR="00325CF6">
        <w:rPr>
          <w:rFonts w:ascii="Arial" w:hAnsi="Arial" w:cs="Arial"/>
        </w:rPr>
        <w:tab/>
        <w:t>Notes of the last meeting held on</w:t>
      </w:r>
      <w:r w:rsidR="00AF1728">
        <w:rPr>
          <w:rFonts w:ascii="Arial" w:hAnsi="Arial" w:cs="Arial"/>
        </w:rPr>
        <w:t xml:space="preserve"> </w:t>
      </w:r>
      <w:r w:rsidR="00E0494B">
        <w:rPr>
          <w:rFonts w:ascii="Arial" w:hAnsi="Arial" w:cs="Arial"/>
        </w:rPr>
        <w:t>14 May</w:t>
      </w:r>
      <w:r w:rsidR="000943D3">
        <w:rPr>
          <w:rFonts w:ascii="Arial" w:hAnsi="Arial" w:cs="Arial"/>
        </w:rPr>
        <w:t xml:space="preserve"> 2026</w:t>
      </w:r>
      <w:r w:rsidR="00325CF6">
        <w:rPr>
          <w:rFonts w:ascii="Arial" w:hAnsi="Arial" w:cs="Arial"/>
        </w:rPr>
        <w:t xml:space="preserve"> minutes to be approved</w:t>
      </w:r>
    </w:p>
    <w:p w14:paraId="796015C5" w14:textId="3E615EED" w:rsidR="00325CF6" w:rsidRDefault="00962E4C" w:rsidP="00447771">
      <w:pPr>
        <w:tabs>
          <w:tab w:val="left" w:pos="851"/>
        </w:tabs>
        <w:spacing w:before="120" w:after="120" w:line="240" w:lineRule="auto"/>
        <w:rPr>
          <w:rFonts w:ascii="Arial" w:hAnsi="Arial" w:cs="Arial"/>
        </w:rPr>
      </w:pPr>
      <w:r>
        <w:rPr>
          <w:rFonts w:ascii="Arial" w:hAnsi="Arial" w:cs="Arial"/>
        </w:rPr>
        <w:t>0</w:t>
      </w:r>
      <w:r w:rsidR="00A81126">
        <w:rPr>
          <w:rFonts w:ascii="Arial" w:hAnsi="Arial" w:cs="Arial"/>
        </w:rPr>
        <w:t>74</w:t>
      </w:r>
      <w:r>
        <w:rPr>
          <w:rFonts w:ascii="Arial" w:hAnsi="Arial" w:cs="Arial"/>
        </w:rPr>
        <w:t>/26</w:t>
      </w:r>
      <w:r w:rsidR="00325CF6">
        <w:rPr>
          <w:rFonts w:ascii="Arial" w:hAnsi="Arial" w:cs="Arial"/>
        </w:rPr>
        <w:tab/>
        <w:t xml:space="preserve">Matters arising from the meeting held on </w:t>
      </w:r>
      <w:r w:rsidR="00E0494B">
        <w:rPr>
          <w:rFonts w:ascii="Arial" w:hAnsi="Arial" w:cs="Arial"/>
        </w:rPr>
        <w:t xml:space="preserve">14 May </w:t>
      </w:r>
      <w:r w:rsidR="000943D3">
        <w:rPr>
          <w:rFonts w:ascii="Arial" w:hAnsi="Arial" w:cs="Arial"/>
        </w:rPr>
        <w:t>2026</w:t>
      </w:r>
    </w:p>
    <w:p w14:paraId="1EE7754A" w14:textId="56103690" w:rsidR="002C32A6" w:rsidRDefault="00962E4C" w:rsidP="00447771">
      <w:pPr>
        <w:tabs>
          <w:tab w:val="left" w:pos="851"/>
        </w:tabs>
        <w:spacing w:before="120" w:after="120" w:line="240" w:lineRule="auto"/>
        <w:rPr>
          <w:rFonts w:ascii="Arial" w:hAnsi="Arial" w:cs="Arial"/>
        </w:rPr>
      </w:pPr>
      <w:r>
        <w:rPr>
          <w:rFonts w:ascii="Arial" w:hAnsi="Arial" w:cs="Arial"/>
        </w:rPr>
        <w:t>0</w:t>
      </w:r>
      <w:r w:rsidR="00A81126">
        <w:rPr>
          <w:rFonts w:ascii="Arial" w:hAnsi="Arial" w:cs="Arial"/>
        </w:rPr>
        <w:t>75</w:t>
      </w:r>
      <w:r>
        <w:rPr>
          <w:rFonts w:ascii="Arial" w:hAnsi="Arial" w:cs="Arial"/>
        </w:rPr>
        <w:t>/26</w:t>
      </w:r>
      <w:r w:rsidR="00325CF6">
        <w:rPr>
          <w:rFonts w:ascii="Arial" w:hAnsi="Arial" w:cs="Arial"/>
        </w:rPr>
        <w:tab/>
        <w:t>Clerk’s report on matters outstanding</w:t>
      </w:r>
      <w:r w:rsidR="00C9068A">
        <w:rPr>
          <w:rFonts w:ascii="Arial" w:hAnsi="Arial" w:cs="Arial"/>
        </w:rPr>
        <w:t>:</w:t>
      </w:r>
    </w:p>
    <w:p w14:paraId="6764F783" w14:textId="60479FA1" w:rsidR="00325CF6" w:rsidRPr="004F6604" w:rsidRDefault="00962E4C" w:rsidP="004F6604">
      <w:pPr>
        <w:tabs>
          <w:tab w:val="left" w:pos="851"/>
        </w:tabs>
        <w:spacing w:before="120" w:after="120" w:line="240" w:lineRule="auto"/>
        <w:rPr>
          <w:rFonts w:ascii="Arial" w:hAnsi="Arial" w:cs="Arial"/>
        </w:rPr>
      </w:pPr>
      <w:r w:rsidRPr="004F6604">
        <w:rPr>
          <w:rFonts w:ascii="Arial" w:hAnsi="Arial" w:cs="Arial"/>
        </w:rPr>
        <w:t>0</w:t>
      </w:r>
      <w:r w:rsidR="00A81126">
        <w:rPr>
          <w:rFonts w:ascii="Arial" w:hAnsi="Arial" w:cs="Arial"/>
        </w:rPr>
        <w:t>76</w:t>
      </w:r>
      <w:r w:rsidRPr="004F6604">
        <w:rPr>
          <w:rFonts w:ascii="Arial" w:hAnsi="Arial" w:cs="Arial"/>
        </w:rPr>
        <w:t>/26</w:t>
      </w:r>
      <w:r w:rsidR="00325CF6" w:rsidRPr="004F6604">
        <w:rPr>
          <w:rFonts w:ascii="Arial" w:hAnsi="Arial" w:cs="Arial"/>
        </w:rPr>
        <w:tab/>
        <w:t>To receive reports from representatives on outside bodies:</w:t>
      </w:r>
    </w:p>
    <w:p w14:paraId="05A58E7A" w14:textId="20F302B6" w:rsidR="00325CF6" w:rsidRPr="00325CF6" w:rsidRDefault="00325CF6" w:rsidP="00447771">
      <w:pPr>
        <w:pStyle w:val="ListParagraph"/>
        <w:numPr>
          <w:ilvl w:val="0"/>
          <w:numId w:val="2"/>
        </w:numPr>
        <w:tabs>
          <w:tab w:val="left" w:pos="851"/>
        </w:tabs>
        <w:spacing w:before="120" w:after="120" w:line="240" w:lineRule="auto"/>
        <w:contextualSpacing w:val="0"/>
        <w:rPr>
          <w:rFonts w:ascii="Arial" w:hAnsi="Arial" w:cs="Arial"/>
        </w:rPr>
      </w:pPr>
      <w:r>
        <w:rPr>
          <w:rFonts w:ascii="Arial" w:hAnsi="Arial" w:cs="Arial"/>
        </w:rPr>
        <w:t>C</w:t>
      </w:r>
      <w:r w:rsidRPr="00325CF6">
        <w:rPr>
          <w:rFonts w:ascii="Arial" w:hAnsi="Arial" w:cs="Arial"/>
        </w:rPr>
        <w:t>ounty Councillor</w:t>
      </w:r>
    </w:p>
    <w:p w14:paraId="30828578" w14:textId="0EFD54DD" w:rsidR="00325CF6" w:rsidRPr="00AE4FA2" w:rsidRDefault="00325CF6" w:rsidP="00AE4FA2">
      <w:pPr>
        <w:pStyle w:val="ListParagraph"/>
        <w:numPr>
          <w:ilvl w:val="0"/>
          <w:numId w:val="2"/>
        </w:numPr>
        <w:tabs>
          <w:tab w:val="left" w:pos="851"/>
        </w:tabs>
        <w:spacing w:before="120" w:after="120" w:line="240" w:lineRule="auto"/>
        <w:contextualSpacing w:val="0"/>
        <w:rPr>
          <w:rFonts w:ascii="Arial" w:hAnsi="Arial" w:cs="Arial"/>
        </w:rPr>
      </w:pPr>
      <w:r>
        <w:rPr>
          <w:rFonts w:ascii="Arial" w:hAnsi="Arial" w:cs="Arial"/>
        </w:rPr>
        <w:t>District Councillor</w:t>
      </w:r>
    </w:p>
    <w:p w14:paraId="05232D3A" w14:textId="57A82D22" w:rsidR="00325CF6" w:rsidRDefault="00962E4C" w:rsidP="00447771">
      <w:pPr>
        <w:tabs>
          <w:tab w:val="left" w:pos="851"/>
        </w:tabs>
        <w:spacing w:before="120" w:after="120" w:line="240" w:lineRule="auto"/>
        <w:rPr>
          <w:rFonts w:ascii="Arial" w:hAnsi="Arial" w:cs="Arial"/>
        </w:rPr>
      </w:pPr>
      <w:r>
        <w:rPr>
          <w:rFonts w:ascii="Arial" w:hAnsi="Arial" w:cs="Arial"/>
        </w:rPr>
        <w:t>0</w:t>
      </w:r>
      <w:r w:rsidR="00A81126">
        <w:rPr>
          <w:rFonts w:ascii="Arial" w:hAnsi="Arial" w:cs="Arial"/>
        </w:rPr>
        <w:t>77</w:t>
      </w:r>
      <w:r>
        <w:rPr>
          <w:rFonts w:ascii="Arial" w:hAnsi="Arial" w:cs="Arial"/>
        </w:rPr>
        <w:t>/26</w:t>
      </w:r>
      <w:r w:rsidR="00325CF6">
        <w:rPr>
          <w:rFonts w:ascii="Arial" w:hAnsi="Arial" w:cs="Arial"/>
        </w:rPr>
        <w:tab/>
      </w:r>
      <w:r w:rsidR="00325CF6" w:rsidRPr="00447771">
        <w:rPr>
          <w:rFonts w:ascii="Arial" w:hAnsi="Arial" w:cs="Arial"/>
          <w:u w:val="single"/>
        </w:rPr>
        <w:t>Financial matters:</w:t>
      </w:r>
    </w:p>
    <w:p w14:paraId="789BED4C" w14:textId="0195E726" w:rsidR="00D94F56" w:rsidRDefault="00325CF6" w:rsidP="00924ACB">
      <w:pPr>
        <w:pStyle w:val="ListParagraph"/>
        <w:numPr>
          <w:ilvl w:val="0"/>
          <w:numId w:val="3"/>
        </w:numPr>
        <w:tabs>
          <w:tab w:val="left" w:pos="851"/>
        </w:tabs>
        <w:spacing w:before="120" w:after="120" w:line="240" w:lineRule="auto"/>
        <w:contextualSpacing w:val="0"/>
        <w:rPr>
          <w:rFonts w:ascii="Arial" w:hAnsi="Arial" w:cs="Arial"/>
        </w:rPr>
      </w:pPr>
      <w:r w:rsidRPr="00325CF6">
        <w:rPr>
          <w:rFonts w:ascii="Arial" w:hAnsi="Arial" w:cs="Arial"/>
        </w:rPr>
        <w:t>Financial update</w:t>
      </w:r>
      <w:r w:rsidR="00D94F56">
        <w:rPr>
          <w:rFonts w:ascii="Arial" w:hAnsi="Arial" w:cs="Arial"/>
        </w:rPr>
        <w:t xml:space="preserve"> as at 3</w:t>
      </w:r>
      <w:r w:rsidR="00A81126">
        <w:rPr>
          <w:rFonts w:ascii="Arial" w:hAnsi="Arial" w:cs="Arial"/>
        </w:rPr>
        <w:t>1/05/</w:t>
      </w:r>
      <w:r w:rsidR="00D94F56">
        <w:rPr>
          <w:rFonts w:ascii="Arial" w:hAnsi="Arial" w:cs="Arial"/>
        </w:rPr>
        <w:t>26:</w:t>
      </w:r>
    </w:p>
    <w:p w14:paraId="0E3A69FF" w14:textId="7C5F166E" w:rsidR="002C1AAF" w:rsidRPr="001E0A52" w:rsidRDefault="00C46637" w:rsidP="00E06D83">
      <w:pPr>
        <w:pStyle w:val="ListParagraph"/>
        <w:numPr>
          <w:ilvl w:val="0"/>
          <w:numId w:val="17"/>
        </w:numPr>
        <w:tabs>
          <w:tab w:val="left" w:pos="851"/>
          <w:tab w:val="right" w:pos="4962"/>
        </w:tabs>
        <w:spacing w:before="120" w:after="120" w:line="240" w:lineRule="auto"/>
        <w:contextualSpacing w:val="0"/>
        <w:rPr>
          <w:rFonts w:ascii="Arial" w:hAnsi="Arial" w:cs="Arial"/>
        </w:rPr>
      </w:pPr>
      <w:r w:rsidRPr="001E0A52">
        <w:rPr>
          <w:rFonts w:ascii="Arial" w:hAnsi="Arial" w:cs="Arial"/>
        </w:rPr>
        <w:t xml:space="preserve">Bank </w:t>
      </w:r>
      <w:r w:rsidR="00A86ECE" w:rsidRPr="001E0A52">
        <w:rPr>
          <w:rFonts w:ascii="Arial" w:hAnsi="Arial" w:cs="Arial"/>
        </w:rPr>
        <w:t>balance</w:t>
      </w:r>
      <w:r w:rsidR="00D94F56" w:rsidRPr="001E0A52">
        <w:rPr>
          <w:rFonts w:ascii="Arial" w:hAnsi="Arial" w:cs="Arial"/>
        </w:rPr>
        <w:tab/>
      </w:r>
      <w:r w:rsidR="00924ACB" w:rsidRPr="001E0A52">
        <w:rPr>
          <w:rFonts w:ascii="Arial" w:hAnsi="Arial" w:cs="Arial"/>
        </w:rPr>
        <w:t>£</w:t>
      </w:r>
      <w:r w:rsidR="001E0A52" w:rsidRPr="001E0A52">
        <w:rPr>
          <w:rFonts w:ascii="Arial" w:hAnsi="Arial" w:cs="Arial"/>
        </w:rPr>
        <w:t>40,763.81</w:t>
      </w:r>
    </w:p>
    <w:p w14:paraId="2F40BB61" w14:textId="1E81D56E" w:rsidR="00924ACB" w:rsidRPr="00924ACB" w:rsidRDefault="00C46637" w:rsidP="00D94F56">
      <w:pPr>
        <w:pStyle w:val="ListParagraph"/>
        <w:numPr>
          <w:ilvl w:val="0"/>
          <w:numId w:val="17"/>
        </w:numPr>
        <w:tabs>
          <w:tab w:val="left" w:pos="851"/>
          <w:tab w:val="right" w:pos="4962"/>
        </w:tabs>
        <w:spacing w:before="120" w:after="120" w:line="240" w:lineRule="auto"/>
        <w:contextualSpacing w:val="0"/>
        <w:rPr>
          <w:rFonts w:ascii="Arial" w:hAnsi="Arial" w:cs="Arial"/>
        </w:rPr>
      </w:pPr>
      <w:r>
        <w:rPr>
          <w:rFonts w:ascii="Arial" w:hAnsi="Arial" w:cs="Arial"/>
        </w:rPr>
        <w:t>Reserve account</w:t>
      </w:r>
      <w:r w:rsidR="00D94F56">
        <w:rPr>
          <w:rFonts w:ascii="Arial" w:hAnsi="Arial" w:cs="Arial"/>
        </w:rPr>
        <w:tab/>
      </w:r>
      <w:r>
        <w:rPr>
          <w:rFonts w:ascii="Arial" w:hAnsi="Arial" w:cs="Arial"/>
        </w:rPr>
        <w:t>£</w:t>
      </w:r>
      <w:r w:rsidR="00F64FAD">
        <w:rPr>
          <w:rFonts w:ascii="Arial" w:hAnsi="Arial" w:cs="Arial"/>
        </w:rPr>
        <w:t>10,551.94</w:t>
      </w:r>
    </w:p>
    <w:p w14:paraId="12B51711" w14:textId="77777777" w:rsidR="00E12064" w:rsidRDefault="00325CF6" w:rsidP="00CD7FDE">
      <w:pPr>
        <w:pStyle w:val="ListParagraph"/>
        <w:numPr>
          <w:ilvl w:val="0"/>
          <w:numId w:val="3"/>
        </w:numPr>
        <w:tabs>
          <w:tab w:val="left" w:pos="851"/>
        </w:tabs>
        <w:spacing w:before="120" w:after="120" w:line="240" w:lineRule="auto"/>
        <w:ind w:hanging="359"/>
        <w:contextualSpacing w:val="0"/>
        <w:rPr>
          <w:rFonts w:ascii="Arial" w:hAnsi="Arial" w:cs="Arial"/>
        </w:rPr>
      </w:pPr>
      <w:r w:rsidRPr="00AE4FA2">
        <w:rPr>
          <w:rFonts w:ascii="Arial" w:hAnsi="Arial" w:cs="Arial"/>
        </w:rPr>
        <w:t>Authorisation of payments made</w:t>
      </w:r>
      <w:r w:rsidR="00BF6F1C" w:rsidRPr="00AF1728">
        <w:rPr>
          <w:rFonts w:ascii="Arial" w:hAnsi="Arial" w:cs="Arial"/>
        </w:rPr>
        <w:t>:</w:t>
      </w:r>
    </w:p>
    <w:tbl>
      <w:tblPr>
        <w:tblStyle w:val="TableGrid"/>
        <w:tblW w:w="10302" w:type="dxa"/>
        <w:tblLook w:val="04A0" w:firstRow="1" w:lastRow="0" w:firstColumn="1" w:lastColumn="0" w:noHBand="0" w:noVBand="1"/>
      </w:tblPr>
      <w:tblGrid>
        <w:gridCol w:w="1129"/>
        <w:gridCol w:w="2552"/>
        <w:gridCol w:w="1134"/>
        <w:gridCol w:w="992"/>
        <w:gridCol w:w="1114"/>
        <w:gridCol w:w="3381"/>
      </w:tblGrid>
      <w:tr w:rsidR="00E32328" w:rsidRPr="00E12064" w14:paraId="71D4FA5C" w14:textId="77777777" w:rsidTr="00C65AAC">
        <w:trPr>
          <w:trHeight w:val="480"/>
        </w:trPr>
        <w:tc>
          <w:tcPr>
            <w:tcW w:w="1129" w:type="dxa"/>
            <w:vAlign w:val="center"/>
            <w:hideMark/>
          </w:tcPr>
          <w:p w14:paraId="0D7D8D11" w14:textId="4FA78D50"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Date on Bank Statement</w:t>
            </w:r>
          </w:p>
        </w:tc>
        <w:tc>
          <w:tcPr>
            <w:tcW w:w="2552" w:type="dxa"/>
            <w:vAlign w:val="center"/>
            <w:hideMark/>
          </w:tcPr>
          <w:p w14:paraId="24996F23" w14:textId="161E05E2"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Payee</w:t>
            </w:r>
          </w:p>
        </w:tc>
        <w:tc>
          <w:tcPr>
            <w:tcW w:w="1134" w:type="dxa"/>
            <w:vAlign w:val="center"/>
            <w:hideMark/>
          </w:tcPr>
          <w:p w14:paraId="2D4960C4" w14:textId="27A59021"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Gross</w:t>
            </w:r>
          </w:p>
        </w:tc>
        <w:tc>
          <w:tcPr>
            <w:tcW w:w="992" w:type="dxa"/>
            <w:vAlign w:val="center"/>
            <w:hideMark/>
          </w:tcPr>
          <w:p w14:paraId="73120AE1" w14:textId="5CC95717"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VAT</w:t>
            </w:r>
          </w:p>
        </w:tc>
        <w:tc>
          <w:tcPr>
            <w:tcW w:w="1114" w:type="dxa"/>
            <w:vAlign w:val="center"/>
            <w:hideMark/>
          </w:tcPr>
          <w:p w14:paraId="1638451D" w14:textId="43BAB949"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Net</w:t>
            </w:r>
          </w:p>
        </w:tc>
        <w:tc>
          <w:tcPr>
            <w:tcW w:w="3381" w:type="dxa"/>
            <w:vAlign w:val="center"/>
            <w:hideMark/>
          </w:tcPr>
          <w:p w14:paraId="07C02841" w14:textId="08309203" w:rsidR="00E32328" w:rsidRPr="00701311" w:rsidRDefault="00E32328" w:rsidP="00E32328">
            <w:pPr>
              <w:jc w:val="center"/>
              <w:rPr>
                <w:rFonts w:ascii="Arial" w:eastAsia="Times New Roman" w:hAnsi="Arial" w:cs="Arial"/>
                <w:b/>
                <w:bCs/>
                <w:color w:val="000000"/>
                <w:kern w:val="0"/>
                <w:sz w:val="18"/>
                <w:szCs w:val="18"/>
                <w:lang w:eastAsia="en-GB"/>
                <w14:ligatures w14:val="none"/>
              </w:rPr>
            </w:pPr>
            <w:r w:rsidRPr="00701311">
              <w:rPr>
                <w:rFonts w:ascii="Arial" w:hAnsi="Arial" w:cs="Arial"/>
                <w:b/>
                <w:bCs/>
                <w:color w:val="000000"/>
                <w:sz w:val="18"/>
                <w:szCs w:val="18"/>
              </w:rPr>
              <w:t>Category / Description</w:t>
            </w:r>
          </w:p>
        </w:tc>
      </w:tr>
      <w:tr w:rsidR="00C64286" w:rsidRPr="00E12064" w14:paraId="12EB7280" w14:textId="77777777" w:rsidTr="00391170">
        <w:trPr>
          <w:trHeight w:val="264"/>
        </w:trPr>
        <w:tc>
          <w:tcPr>
            <w:tcW w:w="1129" w:type="dxa"/>
            <w:noWrap/>
            <w:vAlign w:val="center"/>
          </w:tcPr>
          <w:p w14:paraId="3265D69C" w14:textId="19B573A4"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05.05.26</w:t>
            </w:r>
          </w:p>
        </w:tc>
        <w:tc>
          <w:tcPr>
            <w:tcW w:w="2552" w:type="dxa"/>
            <w:noWrap/>
            <w:vAlign w:val="center"/>
          </w:tcPr>
          <w:p w14:paraId="07E6DDEA" w14:textId="612212B3"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D Knibbs</w:t>
            </w:r>
          </w:p>
        </w:tc>
        <w:tc>
          <w:tcPr>
            <w:tcW w:w="1134" w:type="dxa"/>
            <w:noWrap/>
            <w:vAlign w:val="center"/>
          </w:tcPr>
          <w:p w14:paraId="3EDC192C" w14:textId="733438BD"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-£170.00</w:t>
            </w:r>
          </w:p>
        </w:tc>
        <w:tc>
          <w:tcPr>
            <w:tcW w:w="992" w:type="dxa"/>
            <w:noWrap/>
            <w:vAlign w:val="bottom"/>
          </w:tcPr>
          <w:p w14:paraId="1CBE8B8C" w14:textId="35719117"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54FC362D" w14:textId="60D7DE85"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-£170.00</w:t>
            </w:r>
          </w:p>
        </w:tc>
        <w:tc>
          <w:tcPr>
            <w:tcW w:w="3381" w:type="dxa"/>
            <w:noWrap/>
            <w:vAlign w:val="center"/>
          </w:tcPr>
          <w:p w14:paraId="6AB73EA7" w14:textId="548072E0"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Dog bins</w:t>
            </w:r>
          </w:p>
        </w:tc>
      </w:tr>
      <w:tr w:rsidR="00C64286" w:rsidRPr="00E12064" w14:paraId="129AEF57" w14:textId="77777777" w:rsidTr="00391170">
        <w:trPr>
          <w:trHeight w:val="264"/>
        </w:trPr>
        <w:tc>
          <w:tcPr>
            <w:tcW w:w="1129" w:type="dxa"/>
            <w:noWrap/>
            <w:vAlign w:val="center"/>
          </w:tcPr>
          <w:p w14:paraId="6D944634" w14:textId="5EC3DE0E"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05.05.26</w:t>
            </w:r>
          </w:p>
        </w:tc>
        <w:tc>
          <w:tcPr>
            <w:tcW w:w="2552" w:type="dxa"/>
            <w:noWrap/>
            <w:vAlign w:val="center"/>
          </w:tcPr>
          <w:p w14:paraId="6C563173" w14:textId="1B2AA165"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Elaine Clarke (Parish Clerk)</w:t>
            </w:r>
          </w:p>
        </w:tc>
        <w:tc>
          <w:tcPr>
            <w:tcW w:w="1134" w:type="dxa"/>
            <w:noWrap/>
            <w:vAlign w:val="center"/>
          </w:tcPr>
          <w:p w14:paraId="41B3ECA8" w14:textId="4D7E5F28"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-£612.00</w:t>
            </w:r>
          </w:p>
        </w:tc>
        <w:tc>
          <w:tcPr>
            <w:tcW w:w="992" w:type="dxa"/>
            <w:noWrap/>
            <w:vAlign w:val="bottom"/>
          </w:tcPr>
          <w:p w14:paraId="2E8AC7D1" w14:textId="0415559B"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1D206E27" w14:textId="4181C724"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-£612.00</w:t>
            </w:r>
          </w:p>
        </w:tc>
        <w:tc>
          <w:tcPr>
            <w:tcW w:w="3381" w:type="dxa"/>
            <w:noWrap/>
            <w:vAlign w:val="center"/>
          </w:tcPr>
          <w:p w14:paraId="002E7DC0" w14:textId="2AC193E2"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Salary (April 2026)</w:t>
            </w:r>
          </w:p>
        </w:tc>
      </w:tr>
      <w:tr w:rsidR="00C64286" w:rsidRPr="00E12064" w14:paraId="1F6CAADC" w14:textId="77777777" w:rsidTr="00391170">
        <w:trPr>
          <w:trHeight w:val="264"/>
        </w:trPr>
        <w:tc>
          <w:tcPr>
            <w:tcW w:w="1129" w:type="dxa"/>
            <w:noWrap/>
            <w:vAlign w:val="center"/>
          </w:tcPr>
          <w:p w14:paraId="5CDCA61C" w14:textId="5F531CD7"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11.05.26</w:t>
            </w:r>
          </w:p>
        </w:tc>
        <w:tc>
          <w:tcPr>
            <w:tcW w:w="2552" w:type="dxa"/>
            <w:noWrap/>
            <w:vAlign w:val="center"/>
          </w:tcPr>
          <w:p w14:paraId="17DD6FA6" w14:textId="128658D9"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SKDC</w:t>
            </w:r>
          </w:p>
        </w:tc>
        <w:tc>
          <w:tcPr>
            <w:tcW w:w="1134" w:type="dxa"/>
            <w:noWrap/>
            <w:vAlign w:val="center"/>
          </w:tcPr>
          <w:p w14:paraId="2510F971" w14:textId="470B3028"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£463.32</w:t>
            </w:r>
          </w:p>
        </w:tc>
        <w:tc>
          <w:tcPr>
            <w:tcW w:w="992" w:type="dxa"/>
            <w:noWrap/>
            <w:vAlign w:val="bottom"/>
          </w:tcPr>
          <w:p w14:paraId="173E1821" w14:textId="134358A2"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443066AE" w14:textId="19ABFA1F"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£463.32</w:t>
            </w:r>
          </w:p>
        </w:tc>
        <w:tc>
          <w:tcPr>
            <w:tcW w:w="3381" w:type="dxa"/>
            <w:vAlign w:val="center"/>
          </w:tcPr>
          <w:p w14:paraId="0FE00000" w14:textId="75A744BC"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Community cleaning contribution</w:t>
            </w:r>
          </w:p>
        </w:tc>
      </w:tr>
      <w:tr w:rsidR="00C64286" w:rsidRPr="00E12064" w14:paraId="38DB6967" w14:textId="77777777" w:rsidTr="00391170">
        <w:trPr>
          <w:trHeight w:val="264"/>
        </w:trPr>
        <w:tc>
          <w:tcPr>
            <w:tcW w:w="1129" w:type="dxa"/>
            <w:noWrap/>
            <w:vAlign w:val="center"/>
          </w:tcPr>
          <w:p w14:paraId="26E38FDE" w14:textId="2D04D975"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11.05.26</w:t>
            </w:r>
          </w:p>
        </w:tc>
        <w:tc>
          <w:tcPr>
            <w:tcW w:w="2552" w:type="dxa"/>
            <w:noWrap/>
            <w:vAlign w:val="center"/>
          </w:tcPr>
          <w:p w14:paraId="0312F83E" w14:textId="2E172C68"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BPFMC</w:t>
            </w:r>
          </w:p>
        </w:tc>
        <w:tc>
          <w:tcPr>
            <w:tcW w:w="1134" w:type="dxa"/>
            <w:noWrap/>
            <w:vAlign w:val="center"/>
          </w:tcPr>
          <w:p w14:paraId="09CA05AB" w14:textId="4A0F4F86"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-£20.00</w:t>
            </w:r>
          </w:p>
        </w:tc>
        <w:tc>
          <w:tcPr>
            <w:tcW w:w="992" w:type="dxa"/>
            <w:noWrap/>
            <w:vAlign w:val="bottom"/>
          </w:tcPr>
          <w:p w14:paraId="26482BDE" w14:textId="486A94EE"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39C7BDB4" w14:textId="3BE052B7"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-£20.00</w:t>
            </w:r>
          </w:p>
        </w:tc>
        <w:tc>
          <w:tcPr>
            <w:tcW w:w="3381" w:type="dxa"/>
            <w:vAlign w:val="center"/>
          </w:tcPr>
          <w:p w14:paraId="3EC579B8" w14:textId="27D211AC"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Hall Hire (April)</w:t>
            </w:r>
          </w:p>
        </w:tc>
      </w:tr>
      <w:tr w:rsidR="00C64286" w:rsidRPr="00E12064" w14:paraId="48E5A4B6" w14:textId="77777777" w:rsidTr="00391170">
        <w:trPr>
          <w:trHeight w:val="264"/>
        </w:trPr>
        <w:tc>
          <w:tcPr>
            <w:tcW w:w="1129" w:type="dxa"/>
            <w:noWrap/>
            <w:vAlign w:val="center"/>
          </w:tcPr>
          <w:p w14:paraId="54675AED" w14:textId="40FCA922"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11.05.26</w:t>
            </w:r>
          </w:p>
        </w:tc>
        <w:tc>
          <w:tcPr>
            <w:tcW w:w="2552" w:type="dxa"/>
            <w:noWrap/>
            <w:vAlign w:val="center"/>
          </w:tcPr>
          <w:p w14:paraId="1C180D04" w14:textId="37F1594A"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Gary's Gardens</w:t>
            </w:r>
          </w:p>
        </w:tc>
        <w:tc>
          <w:tcPr>
            <w:tcW w:w="1134" w:type="dxa"/>
            <w:noWrap/>
            <w:vAlign w:val="center"/>
          </w:tcPr>
          <w:p w14:paraId="61B820E7" w14:textId="40FB40DA"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-£700.00</w:t>
            </w:r>
          </w:p>
        </w:tc>
        <w:tc>
          <w:tcPr>
            <w:tcW w:w="992" w:type="dxa"/>
            <w:noWrap/>
            <w:vAlign w:val="bottom"/>
          </w:tcPr>
          <w:p w14:paraId="6FD31E93" w14:textId="01F3C44A"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1148D362" w14:textId="7FBDFD3B"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-£700.00</w:t>
            </w:r>
          </w:p>
        </w:tc>
        <w:tc>
          <w:tcPr>
            <w:tcW w:w="3381" w:type="dxa"/>
            <w:vAlign w:val="center"/>
          </w:tcPr>
          <w:p w14:paraId="31E21252" w14:textId="36A8C309"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Grass Cutting</w:t>
            </w:r>
          </w:p>
        </w:tc>
      </w:tr>
      <w:tr w:rsidR="00C64286" w:rsidRPr="00E12064" w14:paraId="6A92B8C3" w14:textId="77777777" w:rsidTr="00391170">
        <w:trPr>
          <w:trHeight w:val="264"/>
        </w:trPr>
        <w:tc>
          <w:tcPr>
            <w:tcW w:w="1129" w:type="dxa"/>
            <w:noWrap/>
            <w:vAlign w:val="center"/>
          </w:tcPr>
          <w:p w14:paraId="2CECBA8D" w14:textId="034F11C1"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15.06.26</w:t>
            </w:r>
          </w:p>
        </w:tc>
        <w:tc>
          <w:tcPr>
            <w:tcW w:w="2552" w:type="dxa"/>
            <w:noWrap/>
            <w:vAlign w:val="center"/>
          </w:tcPr>
          <w:p w14:paraId="10BD844C" w14:textId="0B68D8A8"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Community Cleaner</w:t>
            </w:r>
          </w:p>
        </w:tc>
        <w:tc>
          <w:tcPr>
            <w:tcW w:w="1134" w:type="dxa"/>
            <w:noWrap/>
            <w:vAlign w:val="center"/>
          </w:tcPr>
          <w:p w14:paraId="51891F9D" w14:textId="504C59B5"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-£203.36</w:t>
            </w:r>
          </w:p>
        </w:tc>
        <w:tc>
          <w:tcPr>
            <w:tcW w:w="992" w:type="dxa"/>
            <w:noWrap/>
            <w:vAlign w:val="bottom"/>
          </w:tcPr>
          <w:p w14:paraId="148EB93B" w14:textId="1C1A59D3"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£0.00</w:t>
            </w:r>
          </w:p>
        </w:tc>
        <w:tc>
          <w:tcPr>
            <w:tcW w:w="1114" w:type="dxa"/>
            <w:noWrap/>
            <w:vAlign w:val="center"/>
          </w:tcPr>
          <w:p w14:paraId="4264D530" w14:textId="39F4BF7B"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-£203.36</w:t>
            </w:r>
          </w:p>
        </w:tc>
        <w:tc>
          <w:tcPr>
            <w:tcW w:w="3381" w:type="dxa"/>
            <w:vAlign w:val="center"/>
          </w:tcPr>
          <w:p w14:paraId="31537A97" w14:textId="7D62A4A0"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Salary</w:t>
            </w:r>
          </w:p>
        </w:tc>
      </w:tr>
      <w:tr w:rsidR="00C64286" w:rsidRPr="00E12064" w14:paraId="005014D8" w14:textId="77777777" w:rsidTr="00620A3C">
        <w:trPr>
          <w:trHeight w:val="273"/>
        </w:trPr>
        <w:tc>
          <w:tcPr>
            <w:tcW w:w="1129" w:type="dxa"/>
            <w:noWrap/>
            <w:vAlign w:val="center"/>
          </w:tcPr>
          <w:p w14:paraId="19C6FCBD" w14:textId="4C529140"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18.06.26</w:t>
            </w:r>
          </w:p>
        </w:tc>
        <w:tc>
          <w:tcPr>
            <w:tcW w:w="2552" w:type="dxa"/>
            <w:noWrap/>
            <w:vAlign w:val="center"/>
          </w:tcPr>
          <w:p w14:paraId="01DAA7B8" w14:textId="169B194C"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Zurich Town Parish</w:t>
            </w:r>
          </w:p>
        </w:tc>
        <w:tc>
          <w:tcPr>
            <w:tcW w:w="1134" w:type="dxa"/>
            <w:noWrap/>
            <w:vAlign w:val="center"/>
          </w:tcPr>
          <w:p w14:paraId="3C60F524" w14:textId="5726324E"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-£396.00</w:t>
            </w:r>
          </w:p>
        </w:tc>
        <w:tc>
          <w:tcPr>
            <w:tcW w:w="992" w:type="dxa"/>
            <w:noWrap/>
            <w:vAlign w:val="center"/>
          </w:tcPr>
          <w:p w14:paraId="6EA941DD" w14:textId="6F64AEED"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£42.43</w:t>
            </w:r>
          </w:p>
        </w:tc>
        <w:tc>
          <w:tcPr>
            <w:tcW w:w="1114" w:type="dxa"/>
            <w:noWrap/>
            <w:vAlign w:val="center"/>
          </w:tcPr>
          <w:p w14:paraId="6E50BFAE" w14:textId="0497BD14" w:rsidR="00C64286" w:rsidRPr="001E0A52" w:rsidRDefault="00C64286" w:rsidP="00F60A36">
            <w:pPr>
              <w:spacing w:before="40" w:after="40"/>
              <w:jc w:val="right"/>
              <w:rPr>
                <w:rFonts w:ascii="Calibri" w:eastAsia="Times New Roman" w:hAnsi="Calibri" w:cs="Calibri"/>
                <w:color w:val="000000"/>
                <w:kern w:val="0"/>
                <w:sz w:val="20"/>
                <w:szCs w:val="20"/>
                <w:lang w:eastAsia="en-GB"/>
                <w14:ligatures w14:val="none"/>
              </w:rPr>
            </w:pPr>
            <w:r w:rsidRPr="001E0A52">
              <w:rPr>
                <w:rFonts w:ascii="Aptos Narrow" w:hAnsi="Aptos Narrow"/>
                <w:color w:val="FF0000"/>
                <w:sz w:val="20"/>
                <w:szCs w:val="20"/>
              </w:rPr>
              <w:t>-£353.57</w:t>
            </w:r>
          </w:p>
        </w:tc>
        <w:tc>
          <w:tcPr>
            <w:tcW w:w="3381" w:type="dxa"/>
            <w:vAlign w:val="center"/>
          </w:tcPr>
          <w:p w14:paraId="2AD674EB" w14:textId="4C3D48DC"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Annual insurance premium</w:t>
            </w:r>
          </w:p>
        </w:tc>
      </w:tr>
      <w:tr w:rsidR="00C64286" w:rsidRPr="00E12064" w14:paraId="5D481D1D" w14:textId="77777777" w:rsidTr="00391170">
        <w:trPr>
          <w:trHeight w:val="264"/>
        </w:trPr>
        <w:tc>
          <w:tcPr>
            <w:tcW w:w="1129" w:type="dxa"/>
            <w:noWrap/>
            <w:vAlign w:val="center"/>
          </w:tcPr>
          <w:p w14:paraId="19121731" w14:textId="6620FA49"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lastRenderedPageBreak/>
              <w:t>19.06.26</w:t>
            </w:r>
          </w:p>
        </w:tc>
        <w:tc>
          <w:tcPr>
            <w:tcW w:w="2552" w:type="dxa"/>
            <w:noWrap/>
            <w:vAlign w:val="center"/>
          </w:tcPr>
          <w:p w14:paraId="66106A19" w14:textId="1A2E9E9C" w:rsidR="00C64286" w:rsidRPr="001E0A52" w:rsidRDefault="00C64286" w:rsidP="00F60A36">
            <w:pPr>
              <w:spacing w:before="40" w:after="40"/>
              <w:rPr>
                <w:rFonts w:ascii="Calibri" w:eastAsia="Times New Roman" w:hAnsi="Calibri" w:cs="Calibri"/>
                <w:color w:val="000000"/>
                <w:kern w:val="0"/>
                <w:sz w:val="20"/>
                <w:szCs w:val="20"/>
                <w:lang w:eastAsia="en-GB"/>
                <w14:ligatures w14:val="none"/>
              </w:rPr>
            </w:pPr>
            <w:r w:rsidRPr="001E0A52">
              <w:rPr>
                <w:rFonts w:ascii="Aptos Narrow" w:hAnsi="Aptos Narrow"/>
                <w:color w:val="000000"/>
                <w:sz w:val="20"/>
                <w:szCs w:val="20"/>
              </w:rPr>
              <w:t>Lloyds Bank</w:t>
            </w:r>
          </w:p>
        </w:tc>
        <w:tc>
          <w:tcPr>
            <w:tcW w:w="1134" w:type="dxa"/>
            <w:noWrap/>
            <w:vAlign w:val="center"/>
          </w:tcPr>
          <w:p w14:paraId="1EC31CDF" w14:textId="09878338" w:rsidR="00C64286" w:rsidRPr="001E0A52" w:rsidRDefault="00C64286" w:rsidP="00F60A36">
            <w:pPr>
              <w:spacing w:before="40" w:after="40"/>
              <w:jc w:val="right"/>
              <w:rPr>
                <w:rFonts w:ascii="Calibri" w:hAnsi="Calibri" w:cs="Calibri"/>
                <w:color w:val="FF0000"/>
                <w:sz w:val="20"/>
                <w:szCs w:val="20"/>
              </w:rPr>
            </w:pPr>
            <w:r w:rsidRPr="001E0A52">
              <w:rPr>
                <w:rFonts w:ascii="Aptos Narrow" w:hAnsi="Aptos Narrow"/>
                <w:color w:val="FF0000"/>
                <w:sz w:val="20"/>
                <w:szCs w:val="20"/>
              </w:rPr>
              <w:t>-£4.25</w:t>
            </w:r>
          </w:p>
        </w:tc>
        <w:tc>
          <w:tcPr>
            <w:tcW w:w="992" w:type="dxa"/>
            <w:noWrap/>
            <w:vAlign w:val="bottom"/>
          </w:tcPr>
          <w:p w14:paraId="3E375E0B" w14:textId="2EC1A5D4" w:rsidR="00C64286" w:rsidRPr="001E0A52" w:rsidRDefault="00C64286" w:rsidP="00F60A36">
            <w:pPr>
              <w:spacing w:before="40" w:after="40"/>
              <w:jc w:val="right"/>
              <w:rPr>
                <w:rFonts w:ascii="Calibri" w:hAnsi="Calibri" w:cs="Calibri"/>
                <w:color w:val="000000"/>
                <w:sz w:val="20"/>
                <w:szCs w:val="20"/>
              </w:rPr>
            </w:pPr>
            <w:r w:rsidRPr="001E0A52">
              <w:rPr>
                <w:rFonts w:ascii="Aptos Narrow" w:hAnsi="Aptos Narrow"/>
                <w:color w:val="000000"/>
                <w:sz w:val="20"/>
                <w:szCs w:val="20"/>
              </w:rPr>
              <w:t>£0.00</w:t>
            </w:r>
          </w:p>
        </w:tc>
        <w:tc>
          <w:tcPr>
            <w:tcW w:w="1114" w:type="dxa"/>
            <w:noWrap/>
            <w:vAlign w:val="center"/>
          </w:tcPr>
          <w:p w14:paraId="6D1FAD53" w14:textId="56038F7B" w:rsidR="00C64286" w:rsidRPr="001E0A52" w:rsidRDefault="00C64286" w:rsidP="00F60A36">
            <w:pPr>
              <w:spacing w:before="40" w:after="40"/>
              <w:jc w:val="right"/>
              <w:rPr>
                <w:rFonts w:ascii="Calibri" w:hAnsi="Calibri" w:cs="Calibri"/>
                <w:color w:val="FF0000"/>
                <w:sz w:val="20"/>
                <w:szCs w:val="20"/>
              </w:rPr>
            </w:pPr>
            <w:r w:rsidRPr="001E0A52">
              <w:rPr>
                <w:rFonts w:ascii="Aptos Narrow" w:hAnsi="Aptos Narrow"/>
                <w:color w:val="FF0000"/>
                <w:sz w:val="20"/>
                <w:szCs w:val="20"/>
              </w:rPr>
              <w:t>-£4.25</w:t>
            </w:r>
          </w:p>
        </w:tc>
        <w:tc>
          <w:tcPr>
            <w:tcW w:w="3381" w:type="dxa"/>
            <w:vAlign w:val="center"/>
          </w:tcPr>
          <w:p w14:paraId="7349477B" w14:textId="61A436E0" w:rsidR="00C64286" w:rsidRPr="001E0A52" w:rsidRDefault="00C64286" w:rsidP="00F60A36">
            <w:pPr>
              <w:spacing w:before="40" w:after="40"/>
              <w:rPr>
                <w:rFonts w:ascii="Calibri" w:hAnsi="Calibri" w:cs="Calibri"/>
                <w:color w:val="000000"/>
                <w:sz w:val="20"/>
                <w:szCs w:val="20"/>
              </w:rPr>
            </w:pPr>
            <w:r w:rsidRPr="001E0A52">
              <w:rPr>
                <w:rFonts w:ascii="Aptos Narrow" w:hAnsi="Aptos Narrow"/>
                <w:color w:val="000000"/>
                <w:sz w:val="20"/>
                <w:szCs w:val="20"/>
              </w:rPr>
              <w:t>Service charges</w:t>
            </w:r>
          </w:p>
        </w:tc>
      </w:tr>
      <w:tr w:rsidR="00C64286" w:rsidRPr="00E12064" w14:paraId="537DBD7E" w14:textId="77777777" w:rsidTr="00391170">
        <w:trPr>
          <w:trHeight w:val="264"/>
        </w:trPr>
        <w:tc>
          <w:tcPr>
            <w:tcW w:w="1129" w:type="dxa"/>
            <w:noWrap/>
            <w:vAlign w:val="center"/>
          </w:tcPr>
          <w:p w14:paraId="370AE49B" w14:textId="73DA1D5E" w:rsidR="00C64286" w:rsidRPr="001E0A52" w:rsidRDefault="00C64286" w:rsidP="00F60A36">
            <w:pPr>
              <w:spacing w:before="40" w:after="40"/>
              <w:rPr>
                <w:rFonts w:ascii="Calibri" w:hAnsi="Calibri" w:cs="Calibri"/>
                <w:color w:val="000000"/>
                <w:sz w:val="20"/>
                <w:szCs w:val="20"/>
              </w:rPr>
            </w:pPr>
            <w:r w:rsidRPr="001E0A52">
              <w:rPr>
                <w:rFonts w:ascii="Aptos Narrow" w:hAnsi="Aptos Narrow"/>
                <w:color w:val="000000"/>
                <w:sz w:val="20"/>
                <w:szCs w:val="20"/>
              </w:rPr>
              <w:t>21.06.26</w:t>
            </w:r>
          </w:p>
        </w:tc>
        <w:tc>
          <w:tcPr>
            <w:tcW w:w="2552" w:type="dxa"/>
            <w:noWrap/>
            <w:vAlign w:val="center"/>
          </w:tcPr>
          <w:p w14:paraId="37F0CD79" w14:textId="11A591DE" w:rsidR="00C64286" w:rsidRPr="001E0A52" w:rsidRDefault="00C64286" w:rsidP="00F60A36">
            <w:pPr>
              <w:spacing w:before="40" w:after="40"/>
              <w:rPr>
                <w:rFonts w:ascii="Calibri" w:hAnsi="Calibri" w:cs="Calibri"/>
                <w:color w:val="000000"/>
                <w:sz w:val="20"/>
                <w:szCs w:val="20"/>
              </w:rPr>
            </w:pPr>
            <w:proofErr w:type="spellStart"/>
            <w:r w:rsidRPr="001E0A52">
              <w:rPr>
                <w:rFonts w:ascii="Aptos Narrow" w:hAnsi="Aptos Narrow"/>
                <w:color w:val="000000"/>
                <w:sz w:val="20"/>
                <w:szCs w:val="20"/>
              </w:rPr>
              <w:t>Graytones</w:t>
            </w:r>
            <w:proofErr w:type="spellEnd"/>
            <w:r w:rsidRPr="001E0A52">
              <w:rPr>
                <w:rFonts w:ascii="Aptos Narrow" w:hAnsi="Aptos Narrow"/>
                <w:color w:val="000000"/>
                <w:sz w:val="20"/>
                <w:szCs w:val="20"/>
              </w:rPr>
              <w:t xml:space="preserve"> Printers</w:t>
            </w:r>
          </w:p>
        </w:tc>
        <w:tc>
          <w:tcPr>
            <w:tcW w:w="1134" w:type="dxa"/>
            <w:noWrap/>
            <w:vAlign w:val="center"/>
          </w:tcPr>
          <w:p w14:paraId="2C077985" w14:textId="17D9A8B9" w:rsidR="00C64286" w:rsidRPr="001E0A52" w:rsidRDefault="00C64286" w:rsidP="00F60A36">
            <w:pPr>
              <w:spacing w:before="40" w:after="40"/>
              <w:jc w:val="right"/>
              <w:rPr>
                <w:rFonts w:ascii="Calibri" w:hAnsi="Calibri" w:cs="Calibri"/>
                <w:color w:val="FF0000"/>
                <w:sz w:val="20"/>
                <w:szCs w:val="20"/>
              </w:rPr>
            </w:pPr>
            <w:r w:rsidRPr="001E0A52">
              <w:rPr>
                <w:rFonts w:ascii="Aptos Narrow" w:hAnsi="Aptos Narrow"/>
                <w:color w:val="FF0000"/>
                <w:sz w:val="20"/>
                <w:szCs w:val="20"/>
              </w:rPr>
              <w:t>-£78.00</w:t>
            </w:r>
          </w:p>
        </w:tc>
        <w:tc>
          <w:tcPr>
            <w:tcW w:w="992" w:type="dxa"/>
            <w:noWrap/>
            <w:vAlign w:val="bottom"/>
          </w:tcPr>
          <w:p w14:paraId="35CD9FA2" w14:textId="142A8818" w:rsidR="00C64286" w:rsidRPr="001E0A52" w:rsidRDefault="00C64286" w:rsidP="00F60A36">
            <w:pPr>
              <w:spacing w:before="40" w:after="40"/>
              <w:jc w:val="right"/>
              <w:rPr>
                <w:rFonts w:ascii="Calibri" w:hAnsi="Calibri" w:cs="Calibri"/>
                <w:color w:val="000000"/>
                <w:sz w:val="20"/>
                <w:szCs w:val="20"/>
              </w:rPr>
            </w:pPr>
            <w:r w:rsidRPr="001E0A52">
              <w:rPr>
                <w:rFonts w:ascii="Aptos Narrow" w:hAnsi="Aptos Narrow"/>
                <w:color w:val="000000"/>
                <w:sz w:val="20"/>
                <w:szCs w:val="20"/>
              </w:rPr>
              <w:t>£0.00</w:t>
            </w:r>
          </w:p>
        </w:tc>
        <w:tc>
          <w:tcPr>
            <w:tcW w:w="1114" w:type="dxa"/>
            <w:noWrap/>
            <w:vAlign w:val="center"/>
          </w:tcPr>
          <w:p w14:paraId="2C71EC29" w14:textId="3EB3ADC0" w:rsidR="00C64286" w:rsidRPr="001E0A52" w:rsidRDefault="00C64286" w:rsidP="00F60A36">
            <w:pPr>
              <w:spacing w:before="40" w:after="40"/>
              <w:jc w:val="right"/>
              <w:rPr>
                <w:rFonts w:ascii="Calibri" w:hAnsi="Calibri" w:cs="Calibri"/>
                <w:color w:val="FF0000"/>
                <w:sz w:val="20"/>
                <w:szCs w:val="20"/>
              </w:rPr>
            </w:pPr>
            <w:r w:rsidRPr="001E0A52">
              <w:rPr>
                <w:rFonts w:ascii="Aptos Narrow" w:hAnsi="Aptos Narrow"/>
                <w:color w:val="FF0000"/>
                <w:sz w:val="20"/>
                <w:szCs w:val="20"/>
              </w:rPr>
              <w:t>-£78.00</w:t>
            </w:r>
          </w:p>
        </w:tc>
        <w:tc>
          <w:tcPr>
            <w:tcW w:w="3381" w:type="dxa"/>
            <w:vAlign w:val="center"/>
          </w:tcPr>
          <w:p w14:paraId="297DA05C" w14:textId="0E1D7EF6" w:rsidR="00C64286" w:rsidRPr="001E0A52" w:rsidRDefault="00C64286" w:rsidP="00F60A36">
            <w:pPr>
              <w:spacing w:before="40" w:after="40"/>
              <w:rPr>
                <w:rFonts w:ascii="Calibri" w:hAnsi="Calibri" w:cs="Calibri"/>
                <w:color w:val="000000"/>
                <w:sz w:val="20"/>
                <w:szCs w:val="20"/>
              </w:rPr>
            </w:pPr>
            <w:r w:rsidRPr="001E0A52">
              <w:rPr>
                <w:rFonts w:ascii="Aptos Narrow" w:hAnsi="Aptos Narrow"/>
                <w:color w:val="000000"/>
                <w:sz w:val="20"/>
                <w:szCs w:val="20"/>
              </w:rPr>
              <w:t>Printing</w:t>
            </w:r>
          </w:p>
        </w:tc>
      </w:tr>
    </w:tbl>
    <w:p w14:paraId="2CA382DE" w14:textId="0BBA51EB" w:rsidR="00325CF6" w:rsidRPr="00E12064" w:rsidRDefault="00325CF6" w:rsidP="00E12064">
      <w:pPr>
        <w:pStyle w:val="ListParagraph"/>
        <w:numPr>
          <w:ilvl w:val="0"/>
          <w:numId w:val="3"/>
        </w:numPr>
        <w:tabs>
          <w:tab w:val="left" w:pos="851"/>
        </w:tabs>
        <w:spacing w:before="120" w:after="120" w:line="240" w:lineRule="auto"/>
        <w:ind w:hanging="359"/>
        <w:contextualSpacing w:val="0"/>
        <w:rPr>
          <w:rFonts w:ascii="Arial" w:hAnsi="Arial" w:cs="Arial"/>
        </w:rPr>
      </w:pPr>
      <w:r w:rsidRPr="00E12064">
        <w:rPr>
          <w:rFonts w:ascii="Arial" w:hAnsi="Arial" w:cs="Arial"/>
        </w:rPr>
        <w:t xml:space="preserve">To confirm approval of reconciled accounts for </w:t>
      </w:r>
      <w:r w:rsidR="00A81126">
        <w:rPr>
          <w:rFonts w:ascii="Arial" w:hAnsi="Arial" w:cs="Arial"/>
        </w:rPr>
        <w:t>May</w:t>
      </w:r>
      <w:r w:rsidR="000943D3">
        <w:rPr>
          <w:rFonts w:ascii="Arial" w:hAnsi="Arial" w:cs="Arial"/>
        </w:rPr>
        <w:t xml:space="preserve"> 2026</w:t>
      </w:r>
    </w:p>
    <w:p w14:paraId="4D590F9F" w14:textId="0C621EAB" w:rsidR="00A81126" w:rsidRDefault="00CD7FDE" w:rsidP="00A81126">
      <w:pPr>
        <w:pStyle w:val="ListParagraph"/>
        <w:numPr>
          <w:ilvl w:val="0"/>
          <w:numId w:val="3"/>
        </w:numPr>
        <w:tabs>
          <w:tab w:val="left" w:pos="851"/>
        </w:tabs>
        <w:spacing w:before="120" w:after="120" w:line="240" w:lineRule="auto"/>
        <w:contextualSpacing w:val="0"/>
        <w:rPr>
          <w:rFonts w:ascii="Arial" w:hAnsi="Arial" w:cs="Arial"/>
        </w:rPr>
      </w:pPr>
      <w:r w:rsidRPr="00CD7FDE">
        <w:rPr>
          <w:rFonts w:ascii="Arial" w:hAnsi="Arial" w:cs="Arial"/>
        </w:rPr>
        <w:t>Authorisation of upcoming payment:</w:t>
      </w:r>
    </w:p>
    <w:p w14:paraId="31F666C0" w14:textId="0B467740" w:rsidR="00A81126" w:rsidRDefault="000A79E8" w:rsidP="00A81126">
      <w:pPr>
        <w:pStyle w:val="ListParagraph"/>
        <w:numPr>
          <w:ilvl w:val="1"/>
          <w:numId w:val="3"/>
        </w:numPr>
        <w:tabs>
          <w:tab w:val="left" w:pos="851"/>
        </w:tabs>
        <w:spacing w:before="120" w:after="120" w:line="240" w:lineRule="auto"/>
        <w:contextualSpacing w:val="0"/>
        <w:rPr>
          <w:rFonts w:ascii="Arial" w:hAnsi="Arial" w:cs="Arial"/>
        </w:rPr>
      </w:pPr>
      <w:r>
        <w:rPr>
          <w:rFonts w:ascii="Arial" w:hAnsi="Arial" w:cs="Arial"/>
        </w:rPr>
        <w:t>LIVES donation request</w:t>
      </w:r>
    </w:p>
    <w:p w14:paraId="74F3097F" w14:textId="5FAFBB9A" w:rsidR="000A79E8" w:rsidRDefault="000A79E8" w:rsidP="000A79E8">
      <w:pPr>
        <w:pStyle w:val="ListParagraph"/>
        <w:numPr>
          <w:ilvl w:val="0"/>
          <w:numId w:val="3"/>
        </w:numPr>
        <w:tabs>
          <w:tab w:val="left" w:pos="851"/>
        </w:tabs>
        <w:spacing w:before="120" w:after="120" w:line="240" w:lineRule="auto"/>
        <w:contextualSpacing w:val="0"/>
        <w:rPr>
          <w:rFonts w:ascii="Arial" w:hAnsi="Arial" w:cs="Arial"/>
        </w:rPr>
      </w:pPr>
      <w:r>
        <w:rPr>
          <w:rFonts w:ascii="Arial" w:hAnsi="Arial" w:cs="Arial"/>
        </w:rPr>
        <w:t>AGAR submission</w:t>
      </w:r>
      <w:r w:rsidR="00686A66">
        <w:rPr>
          <w:rFonts w:ascii="Arial" w:hAnsi="Arial" w:cs="Arial"/>
        </w:rPr>
        <w:t xml:space="preserve"> and approval</w:t>
      </w:r>
    </w:p>
    <w:p w14:paraId="13468DF3" w14:textId="32A0DF0F" w:rsidR="000E696C" w:rsidRDefault="00962E4C" w:rsidP="00447771">
      <w:pPr>
        <w:tabs>
          <w:tab w:val="left" w:pos="851"/>
        </w:tabs>
        <w:spacing w:before="120" w:after="120" w:line="240" w:lineRule="auto"/>
        <w:rPr>
          <w:rFonts w:ascii="Arial" w:hAnsi="Arial" w:cs="Arial"/>
          <w:u w:val="single"/>
        </w:rPr>
      </w:pPr>
      <w:r>
        <w:rPr>
          <w:rFonts w:ascii="Arial" w:hAnsi="Arial" w:cs="Arial"/>
        </w:rPr>
        <w:t>0</w:t>
      </w:r>
      <w:r w:rsidR="000A79E8">
        <w:rPr>
          <w:rFonts w:ascii="Arial" w:hAnsi="Arial" w:cs="Arial"/>
        </w:rPr>
        <w:t>78</w:t>
      </w:r>
      <w:r>
        <w:rPr>
          <w:rFonts w:ascii="Arial" w:hAnsi="Arial" w:cs="Arial"/>
        </w:rPr>
        <w:t>/26</w:t>
      </w:r>
      <w:r w:rsidR="00447771">
        <w:rPr>
          <w:rFonts w:ascii="Arial" w:hAnsi="Arial" w:cs="Arial"/>
        </w:rPr>
        <w:tab/>
      </w:r>
      <w:r w:rsidR="00F8276E" w:rsidRPr="00716663">
        <w:rPr>
          <w:rFonts w:ascii="Arial" w:hAnsi="Arial" w:cs="Arial"/>
          <w:u w:val="single"/>
        </w:rPr>
        <w:t>Operational matters</w:t>
      </w:r>
    </w:p>
    <w:p w14:paraId="4FC581E0" w14:textId="700BDB2F" w:rsidR="00DE0A77" w:rsidRPr="00DE0A77" w:rsidRDefault="00716663" w:rsidP="00DE0A77">
      <w:pPr>
        <w:pStyle w:val="ListParagraph"/>
        <w:numPr>
          <w:ilvl w:val="0"/>
          <w:numId w:val="18"/>
        </w:numPr>
        <w:tabs>
          <w:tab w:val="left" w:pos="851"/>
        </w:tabs>
        <w:spacing w:before="120" w:after="120" w:line="240" w:lineRule="auto"/>
        <w:ind w:left="1134" w:hanging="283"/>
        <w:rPr>
          <w:rFonts w:ascii="Arial" w:hAnsi="Arial" w:cs="Arial"/>
        </w:rPr>
      </w:pPr>
      <w:r>
        <w:rPr>
          <w:rFonts w:ascii="Arial" w:hAnsi="Arial" w:cs="Arial"/>
        </w:rPr>
        <w:t>Speed reduction (Baston)</w:t>
      </w:r>
    </w:p>
    <w:p w14:paraId="35E27BCE" w14:textId="1D053FAC" w:rsidR="00447771" w:rsidRDefault="00962E4C" w:rsidP="00447771">
      <w:pPr>
        <w:tabs>
          <w:tab w:val="left" w:pos="851"/>
        </w:tabs>
        <w:spacing w:before="120" w:after="120" w:line="240" w:lineRule="auto"/>
        <w:rPr>
          <w:rFonts w:ascii="Arial" w:hAnsi="Arial" w:cs="Arial"/>
        </w:rPr>
      </w:pPr>
      <w:r>
        <w:rPr>
          <w:rFonts w:ascii="Arial" w:hAnsi="Arial" w:cs="Arial"/>
        </w:rPr>
        <w:t>0</w:t>
      </w:r>
      <w:r w:rsidR="000A79E8">
        <w:rPr>
          <w:rFonts w:ascii="Arial" w:hAnsi="Arial" w:cs="Arial"/>
        </w:rPr>
        <w:t>79</w:t>
      </w:r>
      <w:r>
        <w:rPr>
          <w:rFonts w:ascii="Arial" w:hAnsi="Arial" w:cs="Arial"/>
        </w:rPr>
        <w:t>/26</w:t>
      </w:r>
      <w:r w:rsidR="00F8276E">
        <w:rPr>
          <w:rFonts w:ascii="Arial" w:hAnsi="Arial" w:cs="Arial"/>
        </w:rPr>
        <w:tab/>
      </w:r>
      <w:r w:rsidR="00447771" w:rsidRPr="00447771">
        <w:rPr>
          <w:rFonts w:ascii="Arial" w:hAnsi="Arial" w:cs="Arial"/>
          <w:u w:val="single"/>
        </w:rPr>
        <w:t>Planning matters</w:t>
      </w:r>
    </w:p>
    <w:p w14:paraId="7B2F6092" w14:textId="3483A695" w:rsidR="005742FF" w:rsidRDefault="00447771" w:rsidP="0021002A">
      <w:pPr>
        <w:pStyle w:val="ListParagraph"/>
        <w:numPr>
          <w:ilvl w:val="0"/>
          <w:numId w:val="5"/>
        </w:numPr>
        <w:tabs>
          <w:tab w:val="left" w:pos="851"/>
        </w:tabs>
        <w:spacing w:before="120" w:after="120" w:line="240" w:lineRule="auto"/>
        <w:ind w:left="1208" w:hanging="357"/>
        <w:contextualSpacing w:val="0"/>
        <w:rPr>
          <w:rFonts w:ascii="Arial" w:hAnsi="Arial" w:cs="Arial"/>
        </w:rPr>
      </w:pPr>
      <w:r w:rsidRPr="005C09CD">
        <w:rPr>
          <w:rFonts w:ascii="Arial" w:hAnsi="Arial" w:cs="Arial"/>
        </w:rPr>
        <w:t xml:space="preserve">Planning application </w:t>
      </w:r>
      <w:r w:rsidR="00FE6C6C" w:rsidRPr="005C09CD">
        <w:rPr>
          <w:rFonts w:ascii="Arial" w:hAnsi="Arial" w:cs="Arial"/>
        </w:rPr>
        <w:t>–</w:t>
      </w:r>
      <w:r w:rsidR="005C09CD">
        <w:rPr>
          <w:rFonts w:ascii="Arial" w:hAnsi="Arial" w:cs="Arial"/>
        </w:rPr>
        <w:t xml:space="preserve"> </w:t>
      </w:r>
      <w:r w:rsidR="006D5EEB" w:rsidRPr="005C09CD">
        <w:rPr>
          <w:rFonts w:ascii="Arial" w:hAnsi="Arial" w:cs="Arial"/>
        </w:rPr>
        <w:t>Wates Development</w:t>
      </w:r>
    </w:p>
    <w:p w14:paraId="33F82872" w14:textId="0D3809CA" w:rsidR="00686A66" w:rsidRPr="005C09CD" w:rsidRDefault="00E370E8" w:rsidP="0021002A">
      <w:pPr>
        <w:pStyle w:val="ListParagraph"/>
        <w:numPr>
          <w:ilvl w:val="0"/>
          <w:numId w:val="5"/>
        </w:numPr>
        <w:tabs>
          <w:tab w:val="left" w:pos="851"/>
        </w:tabs>
        <w:spacing w:before="120" w:after="120" w:line="240" w:lineRule="auto"/>
        <w:ind w:left="1208" w:hanging="357"/>
        <w:contextualSpacing w:val="0"/>
        <w:rPr>
          <w:rFonts w:ascii="Arial" w:hAnsi="Arial" w:cs="Arial"/>
        </w:rPr>
      </w:pPr>
      <w:r>
        <w:rPr>
          <w:rFonts w:ascii="Arial" w:hAnsi="Arial" w:cs="Arial"/>
        </w:rPr>
        <w:t>S26/0904 – Ash Trees (King Street, Baston)</w:t>
      </w:r>
    </w:p>
    <w:p w14:paraId="0EC8D67A" w14:textId="40F2BD83" w:rsidR="00447771" w:rsidRDefault="00962E4C" w:rsidP="00447771">
      <w:pPr>
        <w:tabs>
          <w:tab w:val="left" w:pos="851"/>
        </w:tabs>
        <w:spacing w:before="120" w:after="120" w:line="240" w:lineRule="auto"/>
        <w:rPr>
          <w:rFonts w:ascii="Arial" w:hAnsi="Arial" w:cs="Arial"/>
        </w:rPr>
      </w:pPr>
      <w:r>
        <w:rPr>
          <w:rFonts w:ascii="Arial" w:hAnsi="Arial" w:cs="Arial"/>
        </w:rPr>
        <w:t>0</w:t>
      </w:r>
      <w:r w:rsidR="000A79E8">
        <w:rPr>
          <w:rFonts w:ascii="Arial" w:hAnsi="Arial" w:cs="Arial"/>
        </w:rPr>
        <w:t>80</w:t>
      </w:r>
      <w:r>
        <w:rPr>
          <w:rFonts w:ascii="Arial" w:hAnsi="Arial" w:cs="Arial"/>
        </w:rPr>
        <w:t>/26</w:t>
      </w:r>
      <w:r w:rsidR="00447771">
        <w:rPr>
          <w:rFonts w:ascii="Arial" w:hAnsi="Arial" w:cs="Arial"/>
        </w:rPr>
        <w:tab/>
      </w:r>
      <w:r w:rsidR="00447771" w:rsidRPr="000E696C">
        <w:rPr>
          <w:rFonts w:ascii="Arial" w:hAnsi="Arial" w:cs="Arial"/>
          <w:u w:val="single"/>
        </w:rPr>
        <w:t xml:space="preserve">Village </w:t>
      </w:r>
      <w:r w:rsidR="008C59CC" w:rsidRPr="000E696C">
        <w:rPr>
          <w:rFonts w:ascii="Arial" w:hAnsi="Arial" w:cs="Arial"/>
          <w:u w:val="single"/>
        </w:rPr>
        <w:t>business</w:t>
      </w:r>
    </w:p>
    <w:p w14:paraId="32035C8D" w14:textId="16541FB8" w:rsidR="006F3516" w:rsidRDefault="005C09CD" w:rsidP="006F3516">
      <w:pPr>
        <w:pStyle w:val="ListParagraph"/>
        <w:numPr>
          <w:ilvl w:val="0"/>
          <w:numId w:val="13"/>
        </w:numPr>
        <w:tabs>
          <w:tab w:val="left" w:pos="851"/>
        </w:tabs>
        <w:spacing w:before="120" w:after="120" w:line="240" w:lineRule="auto"/>
        <w:contextualSpacing w:val="0"/>
        <w:rPr>
          <w:rFonts w:ascii="Arial" w:hAnsi="Arial" w:cs="Arial"/>
        </w:rPr>
      </w:pPr>
      <w:r>
        <w:rPr>
          <w:rFonts w:ascii="Arial" w:hAnsi="Arial" w:cs="Arial"/>
        </w:rPr>
        <w:t>Cemex/Thetford Farm Quarry</w:t>
      </w:r>
    </w:p>
    <w:p w14:paraId="3844527F" w14:textId="668B5B79" w:rsidR="005C09CD" w:rsidRDefault="005C09CD" w:rsidP="006F3516">
      <w:pPr>
        <w:pStyle w:val="ListParagraph"/>
        <w:numPr>
          <w:ilvl w:val="0"/>
          <w:numId w:val="13"/>
        </w:numPr>
        <w:tabs>
          <w:tab w:val="left" w:pos="851"/>
        </w:tabs>
        <w:spacing w:before="120" w:after="120" w:line="240" w:lineRule="auto"/>
        <w:contextualSpacing w:val="0"/>
        <w:rPr>
          <w:rFonts w:ascii="Arial" w:hAnsi="Arial" w:cs="Arial"/>
        </w:rPr>
      </w:pPr>
      <w:r>
        <w:rPr>
          <w:rFonts w:ascii="Arial" w:hAnsi="Arial" w:cs="Arial"/>
        </w:rPr>
        <w:t>BPFMC report</w:t>
      </w:r>
    </w:p>
    <w:p w14:paraId="05CC57E9" w14:textId="0633136F" w:rsidR="00DE0A77" w:rsidRDefault="00DE0A77" w:rsidP="006F3516">
      <w:pPr>
        <w:pStyle w:val="ListParagraph"/>
        <w:numPr>
          <w:ilvl w:val="0"/>
          <w:numId w:val="13"/>
        </w:numPr>
        <w:tabs>
          <w:tab w:val="left" w:pos="851"/>
        </w:tabs>
        <w:spacing w:before="120" w:after="120" w:line="240" w:lineRule="auto"/>
        <w:contextualSpacing w:val="0"/>
        <w:rPr>
          <w:rFonts w:ascii="Arial" w:hAnsi="Arial" w:cs="Arial"/>
        </w:rPr>
      </w:pPr>
      <w:r>
        <w:rPr>
          <w:rFonts w:ascii="Arial" w:hAnsi="Arial" w:cs="Arial"/>
        </w:rPr>
        <w:t>Grass-cutting Brudenell Close</w:t>
      </w:r>
    </w:p>
    <w:p w14:paraId="32F0E7F5" w14:textId="2CAC083F" w:rsidR="006F3516" w:rsidRDefault="006F3516" w:rsidP="006F3516">
      <w:pPr>
        <w:tabs>
          <w:tab w:val="left" w:pos="851"/>
        </w:tabs>
        <w:spacing w:before="120" w:after="120" w:line="240" w:lineRule="auto"/>
        <w:rPr>
          <w:rFonts w:ascii="Arial" w:hAnsi="Arial" w:cs="Arial"/>
        </w:rPr>
      </w:pPr>
      <w:r>
        <w:rPr>
          <w:rFonts w:ascii="Arial" w:hAnsi="Arial" w:cs="Arial"/>
        </w:rPr>
        <w:t>0</w:t>
      </w:r>
      <w:r w:rsidR="00F2178B">
        <w:rPr>
          <w:rFonts w:ascii="Arial" w:hAnsi="Arial" w:cs="Arial"/>
        </w:rPr>
        <w:t>81</w:t>
      </w:r>
      <w:r>
        <w:rPr>
          <w:rFonts w:ascii="Arial" w:hAnsi="Arial" w:cs="Arial"/>
        </w:rPr>
        <w:t>/26</w:t>
      </w:r>
      <w:r>
        <w:rPr>
          <w:rFonts w:ascii="Arial" w:hAnsi="Arial" w:cs="Arial"/>
        </w:rPr>
        <w:tab/>
      </w:r>
      <w:r w:rsidR="005C09CD" w:rsidRPr="00F2178B">
        <w:rPr>
          <w:rFonts w:ascii="Arial" w:hAnsi="Arial" w:cs="Arial"/>
        </w:rPr>
        <w:t>Correspondence</w:t>
      </w:r>
    </w:p>
    <w:p w14:paraId="17292B03" w14:textId="223A17C3" w:rsidR="00447771" w:rsidRDefault="00F2391E" w:rsidP="00447771">
      <w:pPr>
        <w:tabs>
          <w:tab w:val="left" w:pos="851"/>
        </w:tabs>
        <w:spacing w:before="120" w:after="120" w:line="240" w:lineRule="auto"/>
        <w:rPr>
          <w:rFonts w:ascii="Arial" w:hAnsi="Arial" w:cs="Arial"/>
        </w:rPr>
      </w:pPr>
      <w:r>
        <w:rPr>
          <w:rFonts w:ascii="Arial" w:hAnsi="Arial" w:cs="Arial"/>
        </w:rPr>
        <w:t>0</w:t>
      </w:r>
      <w:r w:rsidR="00F2178B">
        <w:rPr>
          <w:rFonts w:ascii="Arial" w:hAnsi="Arial" w:cs="Arial"/>
        </w:rPr>
        <w:t>82</w:t>
      </w:r>
      <w:r w:rsidR="00962E4C">
        <w:rPr>
          <w:rFonts w:ascii="Arial" w:hAnsi="Arial" w:cs="Arial"/>
        </w:rPr>
        <w:t>/26</w:t>
      </w:r>
      <w:r w:rsidR="00447771">
        <w:rPr>
          <w:rFonts w:ascii="Arial" w:hAnsi="Arial" w:cs="Arial"/>
        </w:rPr>
        <w:tab/>
        <w:t>To consider agenda items for the next meeting</w:t>
      </w:r>
    </w:p>
    <w:p w14:paraId="4FFC7850" w14:textId="72B93E65" w:rsidR="002B3B83" w:rsidRDefault="00447771" w:rsidP="00447771">
      <w:pPr>
        <w:tabs>
          <w:tab w:val="left" w:pos="851"/>
        </w:tabs>
        <w:spacing w:before="120" w:after="120" w:line="240" w:lineRule="auto"/>
        <w:rPr>
          <w:rFonts w:ascii="Arial" w:hAnsi="Arial" w:cs="Arial"/>
        </w:rPr>
      </w:pPr>
      <w:r>
        <w:rPr>
          <w:rFonts w:ascii="Arial" w:hAnsi="Arial" w:cs="Arial"/>
        </w:rPr>
        <w:tab/>
        <w:t xml:space="preserve">Public questions (10 </w:t>
      </w:r>
      <w:r w:rsidR="00A23393">
        <w:rPr>
          <w:rFonts w:ascii="Arial" w:hAnsi="Arial" w:cs="Arial"/>
        </w:rPr>
        <w:t>m</w:t>
      </w:r>
      <w:r>
        <w:rPr>
          <w:rFonts w:ascii="Arial" w:hAnsi="Arial" w:cs="Arial"/>
        </w:rPr>
        <w:t>inutes)</w:t>
      </w:r>
    </w:p>
    <w:p w14:paraId="516AF762" w14:textId="77777777" w:rsidR="00007815" w:rsidRPr="002B3B83" w:rsidRDefault="00007815" w:rsidP="00447771">
      <w:pPr>
        <w:tabs>
          <w:tab w:val="left" w:pos="851"/>
        </w:tabs>
        <w:spacing w:before="120" w:after="120" w:line="240" w:lineRule="auto"/>
        <w:rPr>
          <w:rFonts w:ascii="Arial" w:hAnsi="Arial" w:cs="Arial"/>
        </w:rPr>
      </w:pPr>
    </w:p>
    <w:p w14:paraId="7E7767EE" w14:textId="66B9C59C" w:rsidR="00447771" w:rsidRPr="00447771" w:rsidRDefault="00447771" w:rsidP="00D37EAE">
      <w:pPr>
        <w:tabs>
          <w:tab w:val="left" w:pos="851"/>
        </w:tabs>
        <w:spacing w:before="80" w:after="80" w:line="240" w:lineRule="auto"/>
        <w:rPr>
          <w:rFonts w:ascii="Arial" w:hAnsi="Arial" w:cs="Arial"/>
          <w:u w:val="single"/>
        </w:rPr>
      </w:pPr>
      <w:r w:rsidRPr="00447771">
        <w:rPr>
          <w:rFonts w:ascii="Arial" w:hAnsi="Arial" w:cs="Arial"/>
          <w:u w:val="single"/>
        </w:rPr>
        <w:t>Future meeting dates for Baston Parish Council:</w:t>
      </w:r>
    </w:p>
    <w:p w14:paraId="00263C9E" w14:textId="1E0FA8BD" w:rsidR="008D5BF1" w:rsidRPr="008D5BF1" w:rsidRDefault="008D5BF1" w:rsidP="00D37EAE">
      <w:pPr>
        <w:pStyle w:val="ListParagraph"/>
        <w:numPr>
          <w:ilvl w:val="0"/>
          <w:numId w:val="6"/>
        </w:numPr>
        <w:tabs>
          <w:tab w:val="left" w:pos="851"/>
        </w:tabs>
        <w:spacing w:before="80" w:after="80" w:line="240" w:lineRule="auto"/>
        <w:ind w:left="714" w:hanging="357"/>
        <w:contextualSpacing w:val="0"/>
        <w:rPr>
          <w:rFonts w:ascii="Arial" w:hAnsi="Arial" w:cs="Arial"/>
        </w:rPr>
      </w:pPr>
      <w:r>
        <w:rPr>
          <w:rFonts w:ascii="Arial" w:hAnsi="Arial" w:cs="Arial"/>
        </w:rPr>
        <w:t xml:space="preserve">Thursday </w:t>
      </w:r>
      <w:r w:rsidRPr="008D5BF1">
        <w:rPr>
          <w:rFonts w:ascii="Arial" w:hAnsi="Arial" w:cs="Arial"/>
        </w:rPr>
        <w:t>9 July</w:t>
      </w:r>
      <w:r w:rsidR="00D96D5C">
        <w:rPr>
          <w:rFonts w:ascii="Arial" w:hAnsi="Arial" w:cs="Arial"/>
        </w:rPr>
        <w:t xml:space="preserve"> 2026</w:t>
      </w:r>
    </w:p>
    <w:p w14:paraId="55F03557" w14:textId="13F34693" w:rsidR="008D5BF1" w:rsidRPr="008D5BF1" w:rsidRDefault="008D5BF1" w:rsidP="00D37EAE">
      <w:pPr>
        <w:pStyle w:val="ListParagraph"/>
        <w:numPr>
          <w:ilvl w:val="0"/>
          <w:numId w:val="6"/>
        </w:numPr>
        <w:tabs>
          <w:tab w:val="left" w:pos="851"/>
        </w:tabs>
        <w:spacing w:before="80" w:after="80" w:line="240" w:lineRule="auto"/>
        <w:ind w:left="714" w:hanging="357"/>
        <w:contextualSpacing w:val="0"/>
        <w:rPr>
          <w:rFonts w:ascii="Arial" w:hAnsi="Arial" w:cs="Arial"/>
        </w:rPr>
      </w:pPr>
      <w:r>
        <w:rPr>
          <w:rFonts w:ascii="Arial" w:hAnsi="Arial" w:cs="Arial"/>
        </w:rPr>
        <w:t xml:space="preserve">Thursday </w:t>
      </w:r>
      <w:r w:rsidRPr="008D5BF1">
        <w:rPr>
          <w:rFonts w:ascii="Arial" w:hAnsi="Arial" w:cs="Arial"/>
        </w:rPr>
        <w:t>10 September</w:t>
      </w:r>
      <w:r w:rsidR="00D96D5C">
        <w:rPr>
          <w:rFonts w:ascii="Arial" w:hAnsi="Arial" w:cs="Arial"/>
        </w:rPr>
        <w:t xml:space="preserve"> 2026</w:t>
      </w:r>
    </w:p>
    <w:p w14:paraId="7B3B306E" w14:textId="2053EC2B" w:rsidR="008D5BF1" w:rsidRPr="008D5BF1" w:rsidRDefault="008D5BF1" w:rsidP="00D37EAE">
      <w:pPr>
        <w:pStyle w:val="ListParagraph"/>
        <w:numPr>
          <w:ilvl w:val="0"/>
          <w:numId w:val="6"/>
        </w:numPr>
        <w:tabs>
          <w:tab w:val="left" w:pos="851"/>
        </w:tabs>
        <w:spacing w:before="80" w:after="80" w:line="240" w:lineRule="auto"/>
        <w:ind w:left="714" w:hanging="357"/>
        <w:contextualSpacing w:val="0"/>
        <w:rPr>
          <w:rFonts w:ascii="Arial" w:hAnsi="Arial" w:cs="Arial"/>
        </w:rPr>
      </w:pPr>
      <w:r>
        <w:rPr>
          <w:rFonts w:ascii="Arial" w:hAnsi="Arial" w:cs="Arial"/>
        </w:rPr>
        <w:t xml:space="preserve">Thursday </w:t>
      </w:r>
      <w:r w:rsidRPr="008D5BF1">
        <w:rPr>
          <w:rFonts w:ascii="Arial" w:hAnsi="Arial" w:cs="Arial"/>
        </w:rPr>
        <w:t>8 October</w:t>
      </w:r>
      <w:r w:rsidR="00D96D5C">
        <w:rPr>
          <w:rFonts w:ascii="Arial" w:hAnsi="Arial" w:cs="Arial"/>
        </w:rPr>
        <w:t xml:space="preserve"> 2026</w:t>
      </w:r>
    </w:p>
    <w:p w14:paraId="28BDF4C8" w14:textId="33F3CA22" w:rsidR="008D5BF1" w:rsidRPr="008D5BF1" w:rsidRDefault="008D5BF1" w:rsidP="00D37EAE">
      <w:pPr>
        <w:pStyle w:val="ListParagraph"/>
        <w:numPr>
          <w:ilvl w:val="0"/>
          <w:numId w:val="6"/>
        </w:numPr>
        <w:tabs>
          <w:tab w:val="left" w:pos="851"/>
        </w:tabs>
        <w:spacing w:before="80" w:after="80" w:line="240" w:lineRule="auto"/>
        <w:ind w:left="714" w:hanging="357"/>
        <w:contextualSpacing w:val="0"/>
        <w:rPr>
          <w:rFonts w:ascii="Arial" w:hAnsi="Arial" w:cs="Arial"/>
        </w:rPr>
      </w:pPr>
      <w:r>
        <w:rPr>
          <w:rFonts w:ascii="Arial" w:hAnsi="Arial" w:cs="Arial"/>
        </w:rPr>
        <w:t xml:space="preserve">Thursday </w:t>
      </w:r>
      <w:r w:rsidRPr="008D5BF1">
        <w:rPr>
          <w:rFonts w:ascii="Arial" w:hAnsi="Arial" w:cs="Arial"/>
        </w:rPr>
        <w:t>12 November</w:t>
      </w:r>
      <w:r w:rsidR="00D96D5C">
        <w:rPr>
          <w:rFonts w:ascii="Arial" w:hAnsi="Arial" w:cs="Arial"/>
        </w:rPr>
        <w:t xml:space="preserve"> 2026</w:t>
      </w:r>
    </w:p>
    <w:p w14:paraId="0090F848" w14:textId="16F3EEC5" w:rsidR="00447771" w:rsidRPr="008D5BF1" w:rsidRDefault="008D5BF1" w:rsidP="00D37EAE">
      <w:pPr>
        <w:pStyle w:val="ListParagraph"/>
        <w:numPr>
          <w:ilvl w:val="0"/>
          <w:numId w:val="6"/>
        </w:numPr>
        <w:tabs>
          <w:tab w:val="left" w:pos="851"/>
        </w:tabs>
        <w:spacing w:before="80" w:after="80" w:line="240" w:lineRule="auto"/>
        <w:ind w:left="714" w:hanging="357"/>
        <w:contextualSpacing w:val="0"/>
        <w:rPr>
          <w:rFonts w:ascii="Arial" w:hAnsi="Arial" w:cs="Arial"/>
        </w:rPr>
      </w:pPr>
      <w:r w:rsidRPr="008D5BF1">
        <w:rPr>
          <w:rFonts w:ascii="Arial" w:hAnsi="Arial" w:cs="Arial"/>
        </w:rPr>
        <w:t>Thursday 10 December</w:t>
      </w:r>
      <w:r w:rsidR="00D96D5C">
        <w:rPr>
          <w:rFonts w:ascii="Arial" w:hAnsi="Arial" w:cs="Arial"/>
        </w:rPr>
        <w:t xml:space="preserve"> 2026</w:t>
      </w:r>
    </w:p>
    <w:sectPr w:rsidR="00447771" w:rsidRPr="008D5BF1" w:rsidSect="005E0E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BF"/>
    <w:multiLevelType w:val="hybridMultilevel"/>
    <w:tmpl w:val="4D7E5E5C"/>
    <w:lvl w:ilvl="0" w:tplc="A224CA6C">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90C0FE2"/>
    <w:multiLevelType w:val="hybridMultilevel"/>
    <w:tmpl w:val="041E5402"/>
    <w:lvl w:ilvl="0" w:tplc="CF580784">
      <w:start w:val="1"/>
      <w:numFmt w:val="lowerLetter"/>
      <w:lvlText w:val="%1."/>
      <w:lvlJc w:val="left"/>
      <w:pPr>
        <w:ind w:left="1210" w:hanging="360"/>
      </w:pPr>
      <w:rPr>
        <w:rFonts w:ascii="Arial" w:eastAsiaTheme="minorHAnsi" w:hAnsi="Arial" w:cs="Arial"/>
      </w:rPr>
    </w:lvl>
    <w:lvl w:ilvl="1" w:tplc="08090001">
      <w:start w:val="1"/>
      <w:numFmt w:val="bullet"/>
      <w:lvlText w:val=""/>
      <w:lvlJc w:val="left"/>
      <w:pPr>
        <w:ind w:left="1930" w:hanging="360"/>
      </w:pPr>
      <w:rPr>
        <w:rFonts w:ascii="Symbol" w:hAnsi="Symbol" w:hint="default"/>
      </w:r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1E776774"/>
    <w:multiLevelType w:val="hybridMultilevel"/>
    <w:tmpl w:val="5E5A38CA"/>
    <w:lvl w:ilvl="0" w:tplc="4FF00288">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26862074"/>
    <w:multiLevelType w:val="hybridMultilevel"/>
    <w:tmpl w:val="1F984FDC"/>
    <w:lvl w:ilvl="0" w:tplc="FFFFFFFF">
      <w:start w:val="1"/>
      <w:numFmt w:val="lowerLetter"/>
      <w:lvlText w:val="%1."/>
      <w:lvlJc w:val="left"/>
      <w:pPr>
        <w:ind w:left="1211" w:hanging="360"/>
      </w:pPr>
      <w:rPr>
        <w:rFonts w:ascii="Arial" w:eastAsiaTheme="minorHAnsi" w:hAnsi="Arial" w:cs="Arial"/>
      </w:rPr>
    </w:lvl>
    <w:lvl w:ilvl="1" w:tplc="08090019">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2B910FC4"/>
    <w:multiLevelType w:val="hybridMultilevel"/>
    <w:tmpl w:val="979A591A"/>
    <w:lvl w:ilvl="0" w:tplc="74CE95AE">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2CBB3ED1"/>
    <w:multiLevelType w:val="hybridMultilevel"/>
    <w:tmpl w:val="05AE5D92"/>
    <w:lvl w:ilvl="0" w:tplc="71E6F78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3F1B3AC7"/>
    <w:multiLevelType w:val="hybridMultilevel"/>
    <w:tmpl w:val="6E32EB68"/>
    <w:lvl w:ilvl="0" w:tplc="42B8E750">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4211549E"/>
    <w:multiLevelType w:val="hybridMultilevel"/>
    <w:tmpl w:val="CD4C8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8E7A3A"/>
    <w:multiLevelType w:val="hybridMultilevel"/>
    <w:tmpl w:val="B3CE57B0"/>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9" w15:restartNumberingAfterBreak="0">
    <w:nsid w:val="4D917944"/>
    <w:multiLevelType w:val="hybridMultilevel"/>
    <w:tmpl w:val="D436BC74"/>
    <w:lvl w:ilvl="0" w:tplc="6FCA0EF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539418AD"/>
    <w:multiLevelType w:val="hybridMultilevel"/>
    <w:tmpl w:val="6AC45BC2"/>
    <w:lvl w:ilvl="0" w:tplc="D74404E6">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63BD0A27"/>
    <w:multiLevelType w:val="hybridMultilevel"/>
    <w:tmpl w:val="45F4F31A"/>
    <w:lvl w:ilvl="0" w:tplc="08F2ADD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FB02C3"/>
    <w:multiLevelType w:val="hybridMultilevel"/>
    <w:tmpl w:val="DDCA246E"/>
    <w:lvl w:ilvl="0" w:tplc="09A0B04C">
      <w:start w:val="1"/>
      <w:numFmt w:val="lowerLetter"/>
      <w:lvlText w:val="%1."/>
      <w:lvlJc w:val="left"/>
      <w:pPr>
        <w:ind w:left="1210" w:hanging="360"/>
      </w:pPr>
      <w:rPr>
        <w:rFonts w:ascii="Arial" w:eastAsiaTheme="minorHAnsi" w:hAnsi="Arial" w:cs="Arial"/>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3" w15:restartNumberingAfterBreak="0">
    <w:nsid w:val="68043830"/>
    <w:multiLevelType w:val="hybridMultilevel"/>
    <w:tmpl w:val="1E7CF0A4"/>
    <w:lvl w:ilvl="0" w:tplc="08090001">
      <w:start w:val="1"/>
      <w:numFmt w:val="bullet"/>
      <w:lvlText w:val=""/>
      <w:lvlJc w:val="left"/>
      <w:pPr>
        <w:ind w:left="1569" w:hanging="360"/>
      </w:pPr>
      <w:rPr>
        <w:rFonts w:ascii="Symbol" w:hAnsi="Symbol" w:hint="default"/>
      </w:rPr>
    </w:lvl>
    <w:lvl w:ilvl="1" w:tplc="08090001">
      <w:start w:val="1"/>
      <w:numFmt w:val="bullet"/>
      <w:lvlText w:val=""/>
      <w:lvlJc w:val="left"/>
      <w:pPr>
        <w:ind w:left="2289" w:hanging="360"/>
      </w:pPr>
      <w:rPr>
        <w:rFonts w:ascii="Symbol" w:hAnsi="Symbol"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4" w15:restartNumberingAfterBreak="0">
    <w:nsid w:val="6A214612"/>
    <w:multiLevelType w:val="hybridMultilevel"/>
    <w:tmpl w:val="12AE2462"/>
    <w:lvl w:ilvl="0" w:tplc="08090019">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BB6777E"/>
    <w:multiLevelType w:val="hybridMultilevel"/>
    <w:tmpl w:val="70B8AD82"/>
    <w:lvl w:ilvl="0" w:tplc="08090019">
      <w:start w:val="1"/>
      <w:numFmt w:val="lowerLetter"/>
      <w:lvlText w:val="%1."/>
      <w:lvlJc w:val="left"/>
      <w:pPr>
        <w:ind w:left="1572" w:hanging="360"/>
      </w:pPr>
      <w:rPr>
        <w:rFonts w:hint="default"/>
        <w:b w:val="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6" w15:restartNumberingAfterBreak="0">
    <w:nsid w:val="73D8084A"/>
    <w:multiLevelType w:val="hybridMultilevel"/>
    <w:tmpl w:val="6442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41D1C"/>
    <w:multiLevelType w:val="hybridMultilevel"/>
    <w:tmpl w:val="1824A348"/>
    <w:lvl w:ilvl="0" w:tplc="6A48EE2E">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641813164">
    <w:abstractNumId w:val="7"/>
  </w:num>
  <w:num w:numId="2" w16cid:durableId="679433104">
    <w:abstractNumId w:val="12"/>
  </w:num>
  <w:num w:numId="3" w16cid:durableId="114907427">
    <w:abstractNumId w:val="1"/>
  </w:num>
  <w:num w:numId="4" w16cid:durableId="1458450839">
    <w:abstractNumId w:val="17"/>
  </w:num>
  <w:num w:numId="5" w16cid:durableId="1228422406">
    <w:abstractNumId w:val="0"/>
  </w:num>
  <w:num w:numId="6" w16cid:durableId="2107336373">
    <w:abstractNumId w:val="16"/>
  </w:num>
  <w:num w:numId="7" w16cid:durableId="808478733">
    <w:abstractNumId w:val="3"/>
  </w:num>
  <w:num w:numId="8" w16cid:durableId="568459687">
    <w:abstractNumId w:val="6"/>
  </w:num>
  <w:num w:numId="9" w16cid:durableId="1076587092">
    <w:abstractNumId w:val="10"/>
  </w:num>
  <w:num w:numId="10" w16cid:durableId="1835991467">
    <w:abstractNumId w:val="2"/>
  </w:num>
  <w:num w:numId="11" w16cid:durableId="1154764026">
    <w:abstractNumId w:val="11"/>
  </w:num>
  <w:num w:numId="12" w16cid:durableId="4094011">
    <w:abstractNumId w:val="5"/>
  </w:num>
  <w:num w:numId="13" w16cid:durableId="1312127495">
    <w:abstractNumId w:val="9"/>
  </w:num>
  <w:num w:numId="14" w16cid:durableId="1480078730">
    <w:abstractNumId w:val="4"/>
  </w:num>
  <w:num w:numId="15" w16cid:durableId="396636652">
    <w:abstractNumId w:val="13"/>
  </w:num>
  <w:num w:numId="16" w16cid:durableId="1564102830">
    <w:abstractNumId w:val="15"/>
  </w:num>
  <w:num w:numId="17" w16cid:durableId="2100566165">
    <w:abstractNumId w:val="8"/>
  </w:num>
  <w:num w:numId="18" w16cid:durableId="663045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10"/>
    <w:rsid w:val="00002B33"/>
    <w:rsid w:val="00005F12"/>
    <w:rsid w:val="00007815"/>
    <w:rsid w:val="00013A2F"/>
    <w:rsid w:val="00056D65"/>
    <w:rsid w:val="00057486"/>
    <w:rsid w:val="00070179"/>
    <w:rsid w:val="00075517"/>
    <w:rsid w:val="00077BDD"/>
    <w:rsid w:val="00081F2B"/>
    <w:rsid w:val="00085DBC"/>
    <w:rsid w:val="0009038A"/>
    <w:rsid w:val="0009047E"/>
    <w:rsid w:val="00090B5D"/>
    <w:rsid w:val="000943D3"/>
    <w:rsid w:val="000A4A3E"/>
    <w:rsid w:val="000A79E8"/>
    <w:rsid w:val="000B0E65"/>
    <w:rsid w:val="000C1D6E"/>
    <w:rsid w:val="000D2472"/>
    <w:rsid w:val="000D2A86"/>
    <w:rsid w:val="000D325E"/>
    <w:rsid w:val="000D367C"/>
    <w:rsid w:val="000E4E83"/>
    <w:rsid w:val="000E696C"/>
    <w:rsid w:val="00131BAB"/>
    <w:rsid w:val="001324B3"/>
    <w:rsid w:val="0018225F"/>
    <w:rsid w:val="001B6112"/>
    <w:rsid w:val="001D199C"/>
    <w:rsid w:val="001D4F91"/>
    <w:rsid w:val="001E0A52"/>
    <w:rsid w:val="0021035F"/>
    <w:rsid w:val="002167E8"/>
    <w:rsid w:val="00227A21"/>
    <w:rsid w:val="00260A54"/>
    <w:rsid w:val="00281BB2"/>
    <w:rsid w:val="002821C7"/>
    <w:rsid w:val="002831B0"/>
    <w:rsid w:val="002B3B83"/>
    <w:rsid w:val="002C1AAF"/>
    <w:rsid w:val="002C32A6"/>
    <w:rsid w:val="002D70C8"/>
    <w:rsid w:val="002E3401"/>
    <w:rsid w:val="003134C1"/>
    <w:rsid w:val="00325CF6"/>
    <w:rsid w:val="00326240"/>
    <w:rsid w:val="00343F69"/>
    <w:rsid w:val="00347445"/>
    <w:rsid w:val="00355959"/>
    <w:rsid w:val="003760E8"/>
    <w:rsid w:val="00382096"/>
    <w:rsid w:val="003915B4"/>
    <w:rsid w:val="00394BD3"/>
    <w:rsid w:val="003A218C"/>
    <w:rsid w:val="003B34F1"/>
    <w:rsid w:val="003E09FD"/>
    <w:rsid w:val="00407917"/>
    <w:rsid w:val="00417507"/>
    <w:rsid w:val="00447771"/>
    <w:rsid w:val="00452CDD"/>
    <w:rsid w:val="00452EEB"/>
    <w:rsid w:val="004660B5"/>
    <w:rsid w:val="004B7414"/>
    <w:rsid w:val="004C6E68"/>
    <w:rsid w:val="004E598F"/>
    <w:rsid w:val="004F6604"/>
    <w:rsid w:val="004F7063"/>
    <w:rsid w:val="00515847"/>
    <w:rsid w:val="00521BD9"/>
    <w:rsid w:val="005337D9"/>
    <w:rsid w:val="005360FB"/>
    <w:rsid w:val="005603CF"/>
    <w:rsid w:val="005621EC"/>
    <w:rsid w:val="00567424"/>
    <w:rsid w:val="005742FF"/>
    <w:rsid w:val="0057517B"/>
    <w:rsid w:val="005849B4"/>
    <w:rsid w:val="00594642"/>
    <w:rsid w:val="00594D6B"/>
    <w:rsid w:val="00596818"/>
    <w:rsid w:val="005A3535"/>
    <w:rsid w:val="005B5C04"/>
    <w:rsid w:val="005C09CD"/>
    <w:rsid w:val="005D109F"/>
    <w:rsid w:val="005D2CCE"/>
    <w:rsid w:val="005E0E10"/>
    <w:rsid w:val="005E3479"/>
    <w:rsid w:val="005E7F7A"/>
    <w:rsid w:val="005F1ABF"/>
    <w:rsid w:val="0061171B"/>
    <w:rsid w:val="006158FF"/>
    <w:rsid w:val="006208A8"/>
    <w:rsid w:val="00620A3C"/>
    <w:rsid w:val="006300C6"/>
    <w:rsid w:val="006549E2"/>
    <w:rsid w:val="006773CF"/>
    <w:rsid w:val="00680200"/>
    <w:rsid w:val="00686A66"/>
    <w:rsid w:val="00690E15"/>
    <w:rsid w:val="006924EF"/>
    <w:rsid w:val="00692795"/>
    <w:rsid w:val="0069337E"/>
    <w:rsid w:val="006946F2"/>
    <w:rsid w:val="006A037E"/>
    <w:rsid w:val="006A45FA"/>
    <w:rsid w:val="006A4C7D"/>
    <w:rsid w:val="006B4512"/>
    <w:rsid w:val="006B7653"/>
    <w:rsid w:val="006D21A5"/>
    <w:rsid w:val="006D5EEB"/>
    <w:rsid w:val="006E04A2"/>
    <w:rsid w:val="006F3516"/>
    <w:rsid w:val="006F35EF"/>
    <w:rsid w:val="006F6AFB"/>
    <w:rsid w:val="00701311"/>
    <w:rsid w:val="00706636"/>
    <w:rsid w:val="00716663"/>
    <w:rsid w:val="0072330B"/>
    <w:rsid w:val="007311FF"/>
    <w:rsid w:val="00734F96"/>
    <w:rsid w:val="00740AFD"/>
    <w:rsid w:val="00766FCE"/>
    <w:rsid w:val="0077728F"/>
    <w:rsid w:val="00777356"/>
    <w:rsid w:val="007A7D23"/>
    <w:rsid w:val="007B67D7"/>
    <w:rsid w:val="007E0D5C"/>
    <w:rsid w:val="007E59DC"/>
    <w:rsid w:val="007F3890"/>
    <w:rsid w:val="008040CE"/>
    <w:rsid w:val="00836C7E"/>
    <w:rsid w:val="00846ED9"/>
    <w:rsid w:val="00856A2E"/>
    <w:rsid w:val="00872F70"/>
    <w:rsid w:val="008A3DC2"/>
    <w:rsid w:val="008A5C24"/>
    <w:rsid w:val="008C59CC"/>
    <w:rsid w:val="008C72F7"/>
    <w:rsid w:val="008C7B0F"/>
    <w:rsid w:val="008D128B"/>
    <w:rsid w:val="008D5BF1"/>
    <w:rsid w:val="008E0B5E"/>
    <w:rsid w:val="008E682D"/>
    <w:rsid w:val="00914E6A"/>
    <w:rsid w:val="009214C6"/>
    <w:rsid w:val="00924ACB"/>
    <w:rsid w:val="00934A34"/>
    <w:rsid w:val="009577DB"/>
    <w:rsid w:val="00962E4C"/>
    <w:rsid w:val="0097380E"/>
    <w:rsid w:val="00987B92"/>
    <w:rsid w:val="009A0E15"/>
    <w:rsid w:val="009A3B32"/>
    <w:rsid w:val="009C6E32"/>
    <w:rsid w:val="009C7E02"/>
    <w:rsid w:val="009D44B8"/>
    <w:rsid w:val="00A119EC"/>
    <w:rsid w:val="00A22273"/>
    <w:rsid w:val="00A23393"/>
    <w:rsid w:val="00A306D4"/>
    <w:rsid w:val="00A40E1D"/>
    <w:rsid w:val="00A7365E"/>
    <w:rsid w:val="00A81126"/>
    <w:rsid w:val="00A83218"/>
    <w:rsid w:val="00A84180"/>
    <w:rsid w:val="00A86ECE"/>
    <w:rsid w:val="00A903AB"/>
    <w:rsid w:val="00A9434B"/>
    <w:rsid w:val="00AD041A"/>
    <w:rsid w:val="00AE4FA2"/>
    <w:rsid w:val="00AF1728"/>
    <w:rsid w:val="00AF7DD0"/>
    <w:rsid w:val="00B22044"/>
    <w:rsid w:val="00B316C0"/>
    <w:rsid w:val="00B326EE"/>
    <w:rsid w:val="00B371FA"/>
    <w:rsid w:val="00B86878"/>
    <w:rsid w:val="00BA253A"/>
    <w:rsid w:val="00BB29D8"/>
    <w:rsid w:val="00BC6630"/>
    <w:rsid w:val="00BF6F1C"/>
    <w:rsid w:val="00C07E17"/>
    <w:rsid w:val="00C275C5"/>
    <w:rsid w:val="00C3459E"/>
    <w:rsid w:val="00C46637"/>
    <w:rsid w:val="00C5628B"/>
    <w:rsid w:val="00C64286"/>
    <w:rsid w:val="00C65AAC"/>
    <w:rsid w:val="00C9068A"/>
    <w:rsid w:val="00C910DE"/>
    <w:rsid w:val="00CC062F"/>
    <w:rsid w:val="00CD0814"/>
    <w:rsid w:val="00CD4BB3"/>
    <w:rsid w:val="00CD4C9B"/>
    <w:rsid w:val="00CD7FDE"/>
    <w:rsid w:val="00CE67A3"/>
    <w:rsid w:val="00CE6B8E"/>
    <w:rsid w:val="00CF51AE"/>
    <w:rsid w:val="00D37EAE"/>
    <w:rsid w:val="00D43D05"/>
    <w:rsid w:val="00D44C0A"/>
    <w:rsid w:val="00D45812"/>
    <w:rsid w:val="00D73CBF"/>
    <w:rsid w:val="00D76846"/>
    <w:rsid w:val="00D94F56"/>
    <w:rsid w:val="00D96D5C"/>
    <w:rsid w:val="00DA76FC"/>
    <w:rsid w:val="00DE0A77"/>
    <w:rsid w:val="00DF10B0"/>
    <w:rsid w:val="00E0494B"/>
    <w:rsid w:val="00E12064"/>
    <w:rsid w:val="00E3118F"/>
    <w:rsid w:val="00E32328"/>
    <w:rsid w:val="00E3324A"/>
    <w:rsid w:val="00E3517F"/>
    <w:rsid w:val="00E370E8"/>
    <w:rsid w:val="00E50B7C"/>
    <w:rsid w:val="00E67EDC"/>
    <w:rsid w:val="00E767B1"/>
    <w:rsid w:val="00E821DB"/>
    <w:rsid w:val="00E94801"/>
    <w:rsid w:val="00EC66AD"/>
    <w:rsid w:val="00ED502E"/>
    <w:rsid w:val="00EE5BC2"/>
    <w:rsid w:val="00EF1500"/>
    <w:rsid w:val="00EF64F4"/>
    <w:rsid w:val="00EF7FAF"/>
    <w:rsid w:val="00F20DAD"/>
    <w:rsid w:val="00F2178B"/>
    <w:rsid w:val="00F21991"/>
    <w:rsid w:val="00F2391E"/>
    <w:rsid w:val="00F46960"/>
    <w:rsid w:val="00F530CA"/>
    <w:rsid w:val="00F55512"/>
    <w:rsid w:val="00F60A36"/>
    <w:rsid w:val="00F64FAD"/>
    <w:rsid w:val="00F772D8"/>
    <w:rsid w:val="00F8276E"/>
    <w:rsid w:val="00F91FDE"/>
    <w:rsid w:val="00FA6A08"/>
    <w:rsid w:val="00FB0AF4"/>
    <w:rsid w:val="00FE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C7E1"/>
  <w15:chartTrackingRefBased/>
  <w15:docId w15:val="{46289743-1B1B-4DA3-B03D-A79054EB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0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0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E10"/>
    <w:rPr>
      <w:rFonts w:eastAsiaTheme="majorEastAsia" w:cstheme="majorBidi"/>
      <w:color w:val="272727" w:themeColor="text1" w:themeTint="D8"/>
    </w:rPr>
  </w:style>
  <w:style w:type="paragraph" w:styleId="Title">
    <w:name w:val="Title"/>
    <w:basedOn w:val="Normal"/>
    <w:next w:val="Normal"/>
    <w:link w:val="TitleChar"/>
    <w:uiPriority w:val="10"/>
    <w:qFormat/>
    <w:rsid w:val="005E0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E10"/>
    <w:pPr>
      <w:spacing w:before="160"/>
      <w:jc w:val="center"/>
    </w:pPr>
    <w:rPr>
      <w:i/>
      <w:iCs/>
      <w:color w:val="404040" w:themeColor="text1" w:themeTint="BF"/>
    </w:rPr>
  </w:style>
  <w:style w:type="character" w:customStyle="1" w:styleId="QuoteChar">
    <w:name w:val="Quote Char"/>
    <w:basedOn w:val="DefaultParagraphFont"/>
    <w:link w:val="Quote"/>
    <w:uiPriority w:val="29"/>
    <w:rsid w:val="005E0E10"/>
    <w:rPr>
      <w:i/>
      <w:iCs/>
      <w:color w:val="404040" w:themeColor="text1" w:themeTint="BF"/>
    </w:rPr>
  </w:style>
  <w:style w:type="paragraph" w:styleId="ListParagraph">
    <w:name w:val="List Paragraph"/>
    <w:basedOn w:val="Normal"/>
    <w:uiPriority w:val="34"/>
    <w:qFormat/>
    <w:rsid w:val="005E0E10"/>
    <w:pPr>
      <w:ind w:left="720"/>
      <w:contextualSpacing/>
    </w:pPr>
  </w:style>
  <w:style w:type="character" w:styleId="IntenseEmphasis">
    <w:name w:val="Intense Emphasis"/>
    <w:basedOn w:val="DefaultParagraphFont"/>
    <w:uiPriority w:val="21"/>
    <w:qFormat/>
    <w:rsid w:val="005E0E10"/>
    <w:rPr>
      <w:i/>
      <w:iCs/>
      <w:color w:val="0F4761" w:themeColor="accent1" w:themeShade="BF"/>
    </w:rPr>
  </w:style>
  <w:style w:type="paragraph" w:styleId="IntenseQuote">
    <w:name w:val="Intense Quote"/>
    <w:basedOn w:val="Normal"/>
    <w:next w:val="Normal"/>
    <w:link w:val="IntenseQuoteChar"/>
    <w:uiPriority w:val="30"/>
    <w:qFormat/>
    <w:rsid w:val="005E0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E10"/>
    <w:rPr>
      <w:i/>
      <w:iCs/>
      <w:color w:val="0F4761" w:themeColor="accent1" w:themeShade="BF"/>
    </w:rPr>
  </w:style>
  <w:style w:type="character" w:styleId="IntenseReference">
    <w:name w:val="Intense Reference"/>
    <w:basedOn w:val="DefaultParagraphFont"/>
    <w:uiPriority w:val="32"/>
    <w:qFormat/>
    <w:rsid w:val="005E0E10"/>
    <w:rPr>
      <w:b/>
      <w:bCs/>
      <w:smallCaps/>
      <w:color w:val="0F4761" w:themeColor="accent1" w:themeShade="BF"/>
      <w:spacing w:val="5"/>
    </w:rPr>
  </w:style>
  <w:style w:type="character" w:styleId="Hyperlink">
    <w:name w:val="Hyperlink"/>
    <w:basedOn w:val="DefaultParagraphFont"/>
    <w:uiPriority w:val="99"/>
    <w:unhideWhenUsed/>
    <w:rsid w:val="005E0E10"/>
    <w:rPr>
      <w:color w:val="467886" w:themeColor="hyperlink"/>
      <w:u w:val="single"/>
    </w:rPr>
  </w:style>
  <w:style w:type="character" w:styleId="UnresolvedMention">
    <w:name w:val="Unresolved Mention"/>
    <w:basedOn w:val="DefaultParagraphFont"/>
    <w:uiPriority w:val="99"/>
    <w:semiHidden/>
    <w:unhideWhenUsed/>
    <w:rsid w:val="005E0E10"/>
    <w:rPr>
      <w:color w:val="605E5C"/>
      <w:shd w:val="clear" w:color="auto" w:fill="E1DFDD"/>
    </w:rPr>
  </w:style>
  <w:style w:type="paragraph" w:styleId="NormalWeb">
    <w:name w:val="Normal (Web)"/>
    <w:basedOn w:val="Normal"/>
    <w:uiPriority w:val="99"/>
    <w:semiHidden/>
    <w:unhideWhenUsed/>
    <w:rsid w:val="008E0B5E"/>
    <w:rPr>
      <w:rFonts w:ascii="Times New Roman" w:hAnsi="Times New Roman" w:cs="Times New Roman"/>
      <w:sz w:val="24"/>
      <w:szCs w:val="24"/>
    </w:rPr>
  </w:style>
  <w:style w:type="table" w:styleId="TableGrid">
    <w:name w:val="Table Grid"/>
    <w:basedOn w:val="TableNormal"/>
    <w:uiPriority w:val="39"/>
    <w:rsid w:val="00FA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1041">
      <w:bodyDiv w:val="1"/>
      <w:marLeft w:val="0"/>
      <w:marRight w:val="0"/>
      <w:marTop w:val="0"/>
      <w:marBottom w:val="0"/>
      <w:divBdr>
        <w:top w:val="none" w:sz="0" w:space="0" w:color="auto"/>
        <w:left w:val="none" w:sz="0" w:space="0" w:color="auto"/>
        <w:bottom w:val="none" w:sz="0" w:space="0" w:color="auto"/>
        <w:right w:val="none" w:sz="0" w:space="0" w:color="auto"/>
      </w:divBdr>
    </w:div>
    <w:div w:id="458837023">
      <w:bodyDiv w:val="1"/>
      <w:marLeft w:val="0"/>
      <w:marRight w:val="0"/>
      <w:marTop w:val="0"/>
      <w:marBottom w:val="0"/>
      <w:divBdr>
        <w:top w:val="none" w:sz="0" w:space="0" w:color="auto"/>
        <w:left w:val="none" w:sz="0" w:space="0" w:color="auto"/>
        <w:bottom w:val="none" w:sz="0" w:space="0" w:color="auto"/>
        <w:right w:val="none" w:sz="0" w:space="0" w:color="auto"/>
      </w:divBdr>
    </w:div>
    <w:div w:id="649293136">
      <w:bodyDiv w:val="1"/>
      <w:marLeft w:val="0"/>
      <w:marRight w:val="0"/>
      <w:marTop w:val="0"/>
      <w:marBottom w:val="0"/>
      <w:divBdr>
        <w:top w:val="none" w:sz="0" w:space="0" w:color="auto"/>
        <w:left w:val="none" w:sz="0" w:space="0" w:color="auto"/>
        <w:bottom w:val="none" w:sz="0" w:space="0" w:color="auto"/>
        <w:right w:val="none" w:sz="0" w:space="0" w:color="auto"/>
      </w:divBdr>
    </w:div>
    <w:div w:id="941297642">
      <w:bodyDiv w:val="1"/>
      <w:marLeft w:val="0"/>
      <w:marRight w:val="0"/>
      <w:marTop w:val="0"/>
      <w:marBottom w:val="0"/>
      <w:divBdr>
        <w:top w:val="none" w:sz="0" w:space="0" w:color="auto"/>
        <w:left w:val="none" w:sz="0" w:space="0" w:color="auto"/>
        <w:bottom w:val="none" w:sz="0" w:space="0" w:color="auto"/>
        <w:right w:val="none" w:sz="0" w:space="0" w:color="auto"/>
      </w:divBdr>
    </w:div>
    <w:div w:id="1172913032">
      <w:bodyDiv w:val="1"/>
      <w:marLeft w:val="0"/>
      <w:marRight w:val="0"/>
      <w:marTop w:val="0"/>
      <w:marBottom w:val="0"/>
      <w:divBdr>
        <w:top w:val="none" w:sz="0" w:space="0" w:color="auto"/>
        <w:left w:val="none" w:sz="0" w:space="0" w:color="auto"/>
        <w:bottom w:val="none" w:sz="0" w:space="0" w:color="auto"/>
        <w:right w:val="none" w:sz="0" w:space="0" w:color="auto"/>
      </w:divBdr>
    </w:div>
    <w:div w:id="1309819711">
      <w:bodyDiv w:val="1"/>
      <w:marLeft w:val="0"/>
      <w:marRight w:val="0"/>
      <w:marTop w:val="0"/>
      <w:marBottom w:val="0"/>
      <w:divBdr>
        <w:top w:val="none" w:sz="0" w:space="0" w:color="auto"/>
        <w:left w:val="none" w:sz="0" w:space="0" w:color="auto"/>
        <w:bottom w:val="none" w:sz="0" w:space="0" w:color="auto"/>
        <w:right w:val="none" w:sz="0" w:space="0" w:color="auto"/>
      </w:divBdr>
    </w:div>
    <w:div w:id="1439255346">
      <w:bodyDiv w:val="1"/>
      <w:marLeft w:val="0"/>
      <w:marRight w:val="0"/>
      <w:marTop w:val="0"/>
      <w:marBottom w:val="0"/>
      <w:divBdr>
        <w:top w:val="none" w:sz="0" w:space="0" w:color="auto"/>
        <w:left w:val="none" w:sz="0" w:space="0" w:color="auto"/>
        <w:bottom w:val="none" w:sz="0" w:space="0" w:color="auto"/>
        <w:right w:val="none" w:sz="0" w:space="0" w:color="auto"/>
      </w:divBdr>
    </w:div>
    <w:div w:id="1839534851">
      <w:bodyDiv w:val="1"/>
      <w:marLeft w:val="0"/>
      <w:marRight w:val="0"/>
      <w:marTop w:val="0"/>
      <w:marBottom w:val="0"/>
      <w:divBdr>
        <w:top w:val="none" w:sz="0" w:space="0" w:color="auto"/>
        <w:left w:val="none" w:sz="0" w:space="0" w:color="auto"/>
        <w:bottom w:val="none" w:sz="0" w:space="0" w:color="auto"/>
        <w:right w:val="none" w:sz="0" w:space="0" w:color="auto"/>
      </w:divBdr>
    </w:div>
    <w:div w:id="21095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ishclerkbast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81E0-DCF8-49AB-B725-4706EED0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Clarke</dc:creator>
  <cp:keywords/>
  <dc:description/>
  <cp:lastModifiedBy>Sarah Phillips</cp:lastModifiedBy>
  <cp:revision>182</cp:revision>
  <cp:lastPrinted>2026-05-15T13:27:00Z</cp:lastPrinted>
  <dcterms:created xsi:type="dcterms:W3CDTF">2025-08-26T10:23:00Z</dcterms:created>
  <dcterms:modified xsi:type="dcterms:W3CDTF">2026-06-04T10:00:00Z</dcterms:modified>
</cp:coreProperties>
</file>